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OnlWahlV — Begriffsbestimmungen</w:t>
      </w:r>
    </w:p>
    <w:p>
      <w:r>
        <w:rPr>
          <w:color w:val="555555"/>
          <w:sz w:val="18"/>
        </w:rPr>
        <w:t xml:space="preserve">Online-Wahl-Verordnung</w:t>
      </w:r>
    </w:p>
    <w:p>
      <w:r>
        <w:rPr>
          <w:color w:val="555555"/>
          <w:sz w:val="18"/>
        </w:rPr>
        <w:t xml:space="preserve">Historische Fassung: Stand 01.10.2020 bis 23.01.2026. Dies ist nicht die aktuelle Fassung.</w:t>
      </w:r>
    </w:p>
    <w:p>
      <w:r>
        <w:t xml:space="preserve">(1) Das Online-Wahlsystem umfasst die erforderlichen informationstechnischen Komponenten zur Durchführung der Online-Wahl. Es beinhaltet die Wahlplattform, die elektronische Wahlurne, die elektronische Liste mit den Wahlkennzeichen, zu denen eine Online-Stimme abgegeben wurde, den Zeitserver sowie die Anwendungssoftware zur Einrichtung und Durchführung der Wahl und zur Ermittlung des Wahlergebnisses.</w:t>
      </w:r>
    </w:p>
    <w:p>
      <w:r>
        <w:t xml:space="preserve">(2) Die Wahlkennzeichen sind die personenbezogenen Kennzeichnungen, durch die die Wahlberechtigung nachgewiesen wird.</w:t>
      </w:r>
    </w:p>
    <w:p>
      <w:r>
        <w:t xml:space="preserve">(3) Der Online-Dienstleister ist der mit der Bereitstellung und dem Betrieb des Online-Wahlsystems beauftragte Dienstleister.</w:t>
      </w:r>
    </w:p>
    <w:p>
      <w:r>
        <w:t xml:space="preserve">(4) Das Online-Wahlverfahren umfasst die für die Online-Wahl erforderlichen Geschäftsprozesse im Rahmen der Vorbereitung der Wahl, der Durchführung der Wahl, der Ermittlung des Wahlergebnisses und der Nachbereitung der Wahl.</w:t>
      </w:r>
    </w:p>
    <w:p>
      <w:r>
        <w:t xml:space="preserve">(5) Der Online-Stimmzettel ist ein elektronisches Formular für die Stimmabgabe per Online-Wahl.</w:t>
      </w:r>
    </w:p>
    <w:p>
      <w:r>
        <w:t xml:space="preserve">(6) Die elektronische Wahlurne ist eine Datenstruktur, in der die Online-Stimmen gespeichert sind.</w:t>
      </w:r>
    </w:p>
    <w:p>
      <w:r>
        <w:t xml:space="preserve">(7) Die Online-Stimme ist eine Datenstruktur zur Abbildung der Wahlentscheidung.</w:t>
      </w:r>
    </w:p>
    <w:p>
      <w:r>
        <w:rPr>
          <w:color w:val="555555"/>
          <w:sz w:val="17"/>
        </w:rPr>
        <w:t xml:space="preserve">Zitiervorschlag: § 2 OnlWahlV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https://recht.nulegal.eu/gesetze/OnlWahlV/2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