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OffshoreBergV — Verfüllen nicht mehr genutzter Bohrungen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Bohrungen, die für eine Nutzung nicht in Betracht kommen oder nicht mehr genutzt werden,</w:t>
      </w:r>
    </w:p>
    <w:p>
      <w:pPr>
        <w:ind w:left="420"/>
      </w:pPr>
      <w:r>
        <w:t xml:space="preserve">1. so zu verfüllen, dass ein flüssigkeits- und gasdichter Abschluss erreicht wird; dabei hat er schutzwürdige Bodenhorizonte und Bodenhorizonte, von denen Beeinträchtigungen ausgehen können, besonders abzudichten, und</w:t>
      </w:r>
    </w:p>
    <w:p>
      <w:pPr>
        <w:ind w:left="420"/>
      </w:pPr>
      <w:r>
        <w:t xml:space="preserve">2. so herzurichten, dass der Meeresgrund wieder als natürlicher Lebensraum zur Verfügung steht;</w:t>
      </w:r>
    </w:p>
    <w:p>
      <w:r>
        <w:t xml:space="preserve">§ 55 Absatz 2 Satz 1 Nummer 3 des Bundesberggesetzes vom 13. August 1980 (BGBl. I S. 1310) in der jeweils geltenden Fassung bleibt unberührt.</w:t>
      </w:r>
    </w:p>
    <w:p>
      <w:r>
        <w:rPr>
          <w:color w:val="555555"/>
          <w:sz w:val="17"/>
        </w:rPr>
        <w:t xml:space="preserve">Zitiervorschlag: § 8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