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OffshoreBergV — Allgemeine Anforderungen an Taucherarbeiten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Bei Taucherarbeiten ist der Stand der Tauchtechnik einzuhalten.</w:t>
      </w:r>
    </w:p>
    <w:p>
      <w:r>
        <w:t xml:space="preserve">(2) Taucherarbeiten dürfen nur von Tauchergruppen ausgeführt werden. Jede Tauchergruppe muss aus einem Taucheinsatzleiter, mindestens zwei Tauchern, zwei Signalpersonen und mindestens einem Taucherhelfer bestehen. Für jeden zusätzlich eingesetzten Taucher müssen an der Tauchstelle zusätzlich mindestens ein Reservetaucher und eine Signalperson einsatzbereit sein. Mindestens ein Mitglied jedes Taucheinsatzes, welches nicht als Taucher oder Taucheinsatzleiter fungiert, muss die erforderlichen Kenntnisse und Fähigkeiten zur Erstversorgung bei einem Tauchunfall besitzen.</w:t>
      </w:r>
    </w:p>
    <w:p>
      <w:r>
        <w:t xml:space="preserve">(3) Der Unternehmer darf als Taucheinsatzleiter, Taucher oder für Arbeiten in Unterwasserdruckkammern nur Personen einsetzen, die</w:t>
      </w:r>
    </w:p>
    <w:p>
      <w:pPr>
        <w:ind w:left="420"/>
      </w:pPr>
      <w:r>
        <w:t xml:space="preserve">1. das 21. Lebensjahr vollendet haben,</w:t>
      </w:r>
    </w:p>
    <w:p>
      <w:pPr>
        <w:ind w:left="420"/>
      </w:pPr>
      <w:r>
        <w:t xml:space="preserve">2. körperlich und geistig geeignet sind und gegen deren Einsatz nach ärztlicher Bescheinigung keine gesundheitlichen Bedenken bestehen und</w:t>
      </w:r>
    </w:p>
    <w:p>
      <w:pPr>
        <w:ind w:left="420"/>
      </w:pPr>
      <w:r>
        <w:t xml:space="preserve">3. eine Prüfung zum „Geprüften Taucher“ oder zur „Geprüften Taucherin“ oder eine vergleichbare Qualifikation erfolgreich abgeschlossen haben und hinreichende Erfahrungen, Kenntnisse, Fähigkeiten und Fertigkeiten für die sichere Durchführung der geplanten Taucherarbeiten einschließlich der Maßnahmen zur Ersten Hilfe bei Taucherunfällen nachgewiesen haben.</w:t>
      </w:r>
    </w:p>
    <w:p>
      <w:r>
        <w:t xml:space="preserve">(4) Der Unternehmer darf als Signalperson oder als Taucherhelfer nur Personen betrauen, die</w:t>
      </w:r>
    </w:p>
    <w:p>
      <w:pPr>
        <w:ind w:left="420"/>
      </w:pPr>
      <w:r>
        <w:t xml:space="preserve">1. das 18. Lebensjahr vollendet haben,</w:t>
      </w:r>
    </w:p>
    <w:p>
      <w:pPr>
        <w:ind w:left="420"/>
      </w:pPr>
      <w:r>
        <w:t xml:space="preserve">2. körperlich und geistig geeignet sind und gegen deren Einsatz nach ärztlicher Bescheinigung keine gesundheitlichen Bedenken bestehen,</w:t>
      </w:r>
    </w:p>
    <w:p>
      <w:pPr>
        <w:ind w:left="420"/>
      </w:pPr>
      <w:r>
        <w:t xml:space="preserve">3. hinreichende Erfahrungen, Kenntnisse, Fähigkeiten und Fertigkeiten für die sichere Durchführung der geplanten Taucherarbeiten verfügen und nachgewiesen haben und</w:t>
      </w:r>
    </w:p>
    <w:p>
      <w:pPr>
        <w:ind w:left="420"/>
      </w:pPr>
      <w:r>
        <w:t xml:space="preserve">4. theoretisch und praktisch in den Aufgaben unterwiesen sind, die ihnen übertragen werden.</w:t>
      </w:r>
    </w:p>
    <w:p>
      <w:r>
        <w:t xml:space="preserve">(5) Die ärztlichen Bescheinigungen müssen von einem Arzt ausgestellt sein, der mit der Tauchermedizin sowie mit den Arbeitsbedingungen im Offshore-Bereich vertraut ist und über die notwendige Einrichtung und Ausstattung verfügt. Die ärztliche Untersuchung, die Grundlage der ärztlichen Bescheinigung ist, darf nicht länger als ein Jahr zurückliegen.</w:t>
      </w:r>
    </w:p>
    <w:p>
      <w:r>
        <w:rPr>
          <w:color w:val="555555"/>
          <w:sz w:val="17"/>
        </w:rPr>
        <w:t xml:space="preserve">Zitiervorschlag: § 23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