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OfenLufthMstrV — Situationsaufgabe</w:t>
      </w:r>
    </w:p>
    <w:p>
      <w:r>
        <w:rPr>
          <w:color w:val="555555"/>
          <w:sz w:val="18"/>
        </w:rPr>
        <w:t xml:space="preserve">Ofen- und Luftheizungsbauermeisterverordnung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Situationsaufgabe ist auftragsorientiert und vervollständigt den Qualifikationsnachweis für die Meisterprüfung im Ofen- und Luftheizungsbauer-Handwerk. Die Aufgabenstellung erfolgt durch den Meisterprüfungsausschuss.</w:t>
      </w:r>
    </w:p>
    <w:p>
      <w:r>
        <w:t xml:space="preserve">(2) Als Situationsaufgabe sind zwei der nachfolgend aufgeführten Aufgaben, in jedem Fall die Aufgabe nach Nummer 1, auszuführen:</w:t>
      </w:r>
    </w:p>
    <w:p>
      <w:pPr>
        <w:ind w:left="420"/>
      </w:pPr>
      <w:r>
        <w:t xml:space="preserve">1. schleiffähige Ofenkacheln und Simsteile mit handgeführten Werkzeugen bearbeiten und setzen,</w:t>
      </w:r>
    </w:p>
    <w:p>
      <w:pPr>
        <w:ind w:left="420"/>
      </w:pPr>
      <w:r>
        <w:t xml:space="preserve">2. einen Brenner für feste, flüssige oder gasförmige Brennstoffe einbauen, Immissionsmessungen durchführen und Brenner einregeln,</w:t>
      </w:r>
    </w:p>
    <w:p>
      <w:pPr>
        <w:ind w:left="420"/>
      </w:pPr>
      <w:r>
        <w:t xml:space="preserve">3. eine elektronische Abbrandregelung oder elektrische Abbrandsteuerung programmieren und abgleichen,</w:t>
      </w:r>
    </w:p>
    <w:p>
      <w:pPr>
        <w:ind w:left="420"/>
      </w:pPr>
      <w:r>
        <w:t xml:space="preserve">4. einen Heizeinsatz-Wärmetauscher an einen Pufferspeicher unter Berücksichtigung der Sicherheitseinrichtungen anschließen.</w:t>
      </w:r>
    </w:p>
    <w:p>
      <w:r>
        <w:t xml:space="preserve">(3) Die Gesamtbewertung der Situationsaufgabe wird aus dem arithmetischen Mittel der Einzelbewertungen nach Absatz 2 gebildet.</w:t>
      </w:r>
    </w:p>
    <w:p>
      <w:r>
        <w:rPr>
          <w:color w:val="555555"/>
          <w:sz w:val="17"/>
        </w:rPr>
        <w:t xml:space="preserve">Zitiervorschlag: § 6 OfenLufthMstrV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https://recht.nulegal.eu/gesetze/OfenLufthMstrV/6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