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OdSpreeG (Brandenburg)</w:t>
      </w:r>
    </w:p>
    <w:p>
      <w:r>
        <w:rPr>
          <w:color w:val="555555"/>
          <w:sz w:val="18"/>
        </w:rPr>
        <w:t xml:space="preserve">Oder-Spree-Gesetz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Sitz der Verwaltung des Landkreises ist die Stadt Beeskow .</w:t>
      </w:r>
    </w:p>
    <w:p>
      <w:r>
        <w:rPr>
          <w:color w:val="555555"/>
          <w:sz w:val="17"/>
        </w:rPr>
        <w:t xml:space="preserve">Zitiervorschlag: § 2 OdSpreeG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https://recht.nulegal.eu/gesetze/OdSpreeG/2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