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OdSpreeG (Brandenburg)</w:t>
      </w:r>
    </w:p>
    <w:p>
      <w:r>
        <w:rPr>
          <w:color w:val="555555"/>
          <w:sz w:val="18"/>
        </w:rPr>
        <w:t xml:space="preserve">Oder-Spree-Gesetz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13 des Kreisneugliederungsgesetzes aus</w:t>
      </w:r>
    </w:p>
    <w:p>
      <w:r>
        <w:t xml:space="preserve">dem Kreis Beeskow</w:t>
      </w:r>
    </w:p>
    <w:p>
      <w:r>
        <w:t xml:space="preserve">ohne die Stadt Lieberose und ohne die Gemeinden Blasdorf, Doberburg, Goschen, Jamlitz, Leeskow, Speichrow, Trebitz und Ullersdorf des Amtes Lieberose sowie ohne die Gemeinde Plattkow,</w:t>
      </w:r>
    </w:p>
    <w:p>
      <w:r>
        <w:t xml:space="preserve">dem Kreis Eisenhüttenstadt-Land</w:t>
      </w:r>
    </w:p>
    <w:p>
      <w:r>
        <w:t xml:space="preserve">und dem Kreis Fürstenwalde</w:t>
      </w:r>
    </w:p>
    <w:p>
      <w:r>
        <w:t xml:space="preserve">ohne die Gemeinden Wernsdorf und Rüdersdorf</w:t>
      </w:r>
    </w:p>
    <w:p>
      <w:r>
        <w:t xml:space="preserve">sowie der bisher kreisfreien Stadt Eisenhüttenstadt</w:t>
      </w:r>
    </w:p>
    <w:p>
      <w:r>
        <w:t xml:space="preserve">gebildete Landkreis führt den Namen "Landkreis Oder-Spree" .</w:t>
      </w:r>
    </w:p>
    <w:p>
      <w:r>
        <w:rPr>
          <w:color w:val="555555"/>
          <w:sz w:val="17"/>
        </w:rPr>
        <w:t xml:space="preserve">Zitiervorschlag: § 1 OdSpreeG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https://recht.nulegal.eu/gesetze/OdSpreeG/1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