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OZG§3Abs2S2V — Bereitstellung eines einheitlichen Organisationskontos im Portalverbund</w:t>
      </w:r>
    </w:p>
    <w:p>
      <w:r>
        <w:rPr>
          <w:color w:val="555555"/>
          <w:sz w:val="18"/>
        </w:rPr>
        <w:t xml:space="preserve">Verordnung nach § 3 Absatz 2 des Onlinezugangsgesetzes</w:t>
      </w:r>
    </w:p>
    <w:p>
      <w:r>
        <w:rPr>
          <w:color w:val="555555"/>
          <w:sz w:val="18"/>
        </w:rPr>
        <w:t xml:space="preserve">Stand: 24.07.2024 (konsolidierte Textfassung, kein amtliches Inkrafttretensdatum)</w:t>
      </w:r>
    </w:p>
    <w:p>
      <w:r>
        <w:t xml:space="preserve">Dem Freistaat Bayern sowie der Freien Hansestadt Bremen wird gemeinsam die Aufgabe übertragen, für die Identifizierung und Authentifizierung von Unternehmen im Sinne des § 3 Absatz 2 des Unternehmensbasisdatenregistergesetzes und Behörden im Portalverbund nach dem Onlinezugangsgesetz ein Nutzerkonto in Form eines einheitlichen Organisationskontos bereitzustellen.</w:t>
      </w:r>
    </w:p>
    <w:p>
      <w:r>
        <w:rPr>
          <w:color w:val="555555"/>
          <w:sz w:val="17"/>
        </w:rPr>
        <w:t xml:space="preserve">Zitiervorschlag: § 1 OZG§3Abs2S2V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https://recht.nulegal.eu/gesetze/OZG%C2%A73Abs2S2V/1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