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126 OWiG 1968 — Mißbrauch von Berufstrachten oder Berufsabzeichen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unbefugt</w:t>
      </w:r>
    </w:p>
    <w:p>
      <w:pPr>
        <w:ind w:left="420"/>
      </w:pPr>
      <w:r>
        <w:t xml:space="preserve">1. eine Berufstracht oder ein Berufsabzeichen für eine Tätigkeit in der Kranken- oder Wohlfahrtspflege trägt, die im Inland staatlich anerkannt oder genehmigt sind, oder</w:t>
      </w:r>
    </w:p>
    <w:p>
      <w:pPr>
        <w:ind w:left="420"/>
      </w:pPr>
      <w:r>
        <w:t xml:space="preserve">2. eine Berufstracht oder ein Berufsabzeichen einer religiösen Vereinigung trägt, die von einer Kirche oder einer anderen Religionsgesellschaft des öffentlichen Rechts anerkannt ist.</w:t>
      </w:r>
    </w:p>
    <w:p>
      <w:r>
        <w:t xml:space="preserve">(2) Den in Absatz 1 genannten Trachten und Abzeichen stehen solche gleich, die ihnen zum Verwechseln ähnlich sind.</w:t>
      </w:r>
    </w:p>
    <w:p>
      <w:r>
        <w:t xml:space="preserve">(3) Die Ordnungswidrigkeit kann mit einer Geldbuße geahndet werden.</w:t>
      </w:r>
    </w:p>
    <w:p>
      <w:r>
        <w:rPr>
          <w:color w:val="555555"/>
          <w:sz w:val="17"/>
        </w:rPr>
        <w:t xml:space="preserve">Zitiervorschlag: § 126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https://recht.nulegal.eu/gesetze/OWiG%201968/126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