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OWiG 1968 — Verkehr mit Gefangenen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unbefugt</w:t>
      </w:r>
    </w:p>
    <w:p>
      <w:pPr>
        <w:ind w:left="420"/>
      </w:pPr>
      <w:r>
        <w:t xml:space="preserve">1. einem Gefangenen Sachen oder Nachrichten übermittelt oder sich von ihm übermitteln läßt oder</w:t>
      </w:r>
    </w:p>
    <w:p>
      <w:pPr>
        <w:ind w:left="420"/>
      </w:pPr>
      <w:r>
        <w:t xml:space="preserve">2. sich mit einem Gefangenen, der sich innerhalb einer Vollzugsanstalt befindet, von außen durch Worte oder Zeichen verständigt.</w:t>
      </w:r>
    </w:p>
    <w:p>
      <w:r>
        <w:t xml:space="preserve">(2) Gefangener ist, wer sich auf Grund strafgerichtlicher Entscheidung oder als vorläufig Festgenommener in behördlichem Gewahrsam befindet.</w:t>
      </w:r>
    </w:p>
    <w:p>
      <w:r>
        <w:t xml:space="preserve">(3) Die Ordnungswidrigkeit und der Versuch einer Ordnungswidrigkeit können mit einer Geldbuße geahndet werden.</w:t>
      </w:r>
    </w:p>
    <w:p>
      <w:r>
        <w:rPr>
          <w:color w:val="555555"/>
          <w:sz w:val="17"/>
        </w:rPr>
        <w:t xml:space="preserve">Zitiervorschlag: § 115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