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OVP (Brandenburg) — Dienstverhältnis und Dienstbezeichnung</w:t>
      </w:r>
    </w:p>
    <w:p>
      <w:r>
        <w:rPr>
          <w:color w:val="555555"/>
          <w:sz w:val="18"/>
        </w:rPr>
        <w:t xml:space="preserve">Ordnung für den Vorbereitungsdienst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Zulassung zum Vorbereitungsdienst erfolgt in der Regel durch Berufung in das Beamtenverhältnis auf Widerruf. Soweit die Voraussetzungen dafür nicht vorliegen, erfolgt eine Anstellung in einem öffentlich-rechtlichen Ausbildungsverhältnis. In diesem Fall besteht Anspruch auf Unterhaltsgeld in Höhe der Anwärterbezüge für Beamtinnen und Beamte im Vorbereitungsdienst.</w:t>
      </w:r>
    </w:p>
    <w:p>
      <w:r>
        <w:t xml:space="preserve">(2) Für die gemäß Absatz 1 Satz 2 in den Vorbereitungsdienst eingestellten Personen gelten die Vorschriften für Beamtinnen und Beamte entsprechend.</w:t>
      </w:r>
    </w:p>
    <w:p>
      <w:r>
        <w:t xml:space="preserve">(3) Die Dienstbezeichnungen richten sich nach § 5 Absatz 4 des Brandenburgischen Lehrerbildungsgesetzes.</w:t>
      </w:r>
    </w:p>
    <w:p>
      <w:r>
        <w:t xml:space="preserve">(4) Im Fall der berufsbegleitenden Teilnahme am Vorbereitungsdienst bleibt das bestehende Beschäftigungsverhältnis unberührt. Die Absätze 1 bis 3 finden bei der berufsbegleitenden Teilnahme am Vorbereitungsdienst keine Anwendung.</w:t>
      </w:r>
    </w:p>
    <w:p>
      <w:r>
        <w:rPr>
          <w:color w:val="555555"/>
          <w:sz w:val="17"/>
        </w:rPr>
        <w:t xml:space="preserve">Zitiervorschlag: § 11 OVP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https://recht.nulegal.eu/gesetze/OVP/11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