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ORB-Gesetz (Brandenburg)</w:t>
      </w:r>
    </w:p>
    <w:p>
      <w:r>
        <w:rPr>
          <w:color w:val="555555"/>
          <w:sz w:val="18"/>
        </w:rPr>
        <w:t xml:space="preserve">Gesetz zu dem Staatsvertrag über den Rundfunk im vereinten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Staatsvertrag tritt gemäß seinem Artikel 7 Abs.3 Satz 1 am 1. Januar 1992 in Kraft, wenn er nicht gemäß seinem Artikel 7 Abs.3 Satz 2 gegenstandslos wird. Über das Inkrafttreten des Staatsvertrages erfolgt eine gesonderte Bekanntmachung im Gesetz- und Verordnungsblatt für das Land Brandenburg.</w:t>
      </w:r>
    </w:p>
    <w:p>
      <w:r>
        <w:t xml:space="preserve">Potsdam, den 6. Dezember 1991</w:t>
      </w:r>
    </w:p>
    <w:p>
      <w:r>
        <w:t xml:space="preserve">Der Ministerpräsident</w:t>
      </w:r>
    </w:p>
    <w:p>
      <w:r>
        <w:t xml:space="preserve">des Landes Brandenburg</w:t>
      </w:r>
    </w:p>
    <w:p>
      <w:r>
        <w:t xml:space="preserve">Dr. Manfred Stolpe</w:t>
      </w:r>
    </w:p>
    <w:p>
      <w:r>
        <w:t xml:space="preserve">zum Staatsvertrag - Rundfunkstaatsvertrag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rPr>
          <w:color w:val="555555"/>
          <w:sz w:val="17"/>
        </w:rPr>
        <w:t xml:space="preserve">Zitiervorschlag: § 3 ORB-Gesetz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https://recht.nulegal.eu/gesetze/ORB-Gesetz/3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