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ORB-Gesetz (Brandenburg)</w:t>
      </w:r>
    </w:p>
    <w:p>
      <w:r>
        <w:rPr>
          <w:color w:val="555555"/>
          <w:sz w:val="18"/>
        </w:rPr>
        <w:t xml:space="preserve">Gesetz zu dem Staatsvertrag über den Rundfunk im vereinten Deutschland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Das Nähere zur Durchführung des Staatsvertrages wird durch ein besonderes Gesetz geregelt.</w:t>
      </w:r>
    </w:p>
    <w:p>
      <w:r>
        <w:rPr>
          <w:color w:val="555555"/>
          <w:sz w:val="17"/>
        </w:rPr>
        <w:t xml:space="preserve">Zitiervorschlag: § 2 ORB-Gesetz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https://recht.nulegal.eu/gesetze/ORB-Gesetz/2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