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OHvG (Brandenburg)</w:t>
      </w:r>
    </w:p>
    <w:p>
      <w:r>
        <w:rPr>
          <w:color w:val="555555"/>
          <w:sz w:val="18"/>
        </w:rPr>
        <w:t xml:space="preserve">Oberhavel-Gesetz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OHvG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https://recht.nulegal.eu/gesetze/OHvG/5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