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OFDHambAufgV</w:t>
      </w:r>
    </w:p>
    <w:p>
      <w:r>
        <w:rPr>
          <w:color w:val="555555"/>
          <w:sz w:val="18"/>
        </w:rPr>
        <w:t xml:space="preserve">Verordnung zur Übertragung von Aufgaben der Oberfinanzdirektion Hamburg</w:t>
      </w:r>
    </w:p>
    <w:p>
      <w:r>
        <w:rPr>
          <w:color w:val="555555"/>
          <w:sz w:val="18"/>
        </w:rPr>
        <w:t xml:space="preserve">Stand: 10.06.2019 (konsolidierte Textfassung, kein amtliches Inkrafttretensdatum)</w:t>
      </w:r>
    </w:p>
    <w:p>
      <w:r>
        <w:t xml:space="preserve">Die Aufgaben der Bundesvermögensabteilung der Oberfinanzdirektion Hamburg im Land Bremen werden auf die Bundesvermögensabteilung der Oberfinanzdirektion Hannover übertragen. Im übrigen werden die Aufgaben der Bundesvermögensabteilung der Oberfinanzdirektion Hamburg auf die Bundesvermögensabteilung der Oberfinanzdirektion Kiel übertragen. Sitz und Bezirk der örtlichen Behörden ändern sich hierdurch nicht.</w:t>
      </w:r>
    </w:p>
    <w:p>
      <w:r>
        <w:rPr>
          <w:color w:val="555555"/>
          <w:sz w:val="17"/>
        </w:rPr>
        <w:t xml:space="preserve">Zitiervorschlag: § 1 OFDHambAufgV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https://recht.nulegal.eu/gesetze/OFDHambAufgV/1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