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NschPV (Brandenburg) — Fachausschüsse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jedes Prüfungsfach wird ein Fachausschuß gebildet, vor dem die mündlichen Prüfungen in dem entsprechenden Fach abgelegt werden.</w:t>
      </w:r>
    </w:p>
    <w:p>
      <w:r>
        <w:t xml:space="preserve">(2) Die Mitglieder der Fachausschüsse sind Lehrkräfte und werden auf Vorschlag der prüfenden Einrichtung vom staatlichen Schulamt berufen. Dem Fachausschuß gehören</w:t>
      </w:r>
    </w:p>
    <w:p>
      <w:r>
        <w:t xml:space="preserve">die den Vorsitz führende Person, die in dem betreffenden Fach oder Aufgabenfeld in dem dem Abschluß vorhergehenden schulischen Bildungsgang bereits unterrichtet hat,</w:t>
      </w:r>
    </w:p>
    <w:p>
      <w:r>
        <w:t xml:space="preserve">eine Lehrkraft, die die Berechtigung zum Unterrichten im jeweiligen Fach besitzt als prüfende Fachkraft,</w:t>
      </w:r>
    </w:p>
    <w:p>
      <w:r>
        <w:t xml:space="preserve">eine geeignete Lehrkraft, in der Regel eine Fachlehrkraft, zur Protokollführung an.</w:t>
      </w:r>
    </w:p>
    <w:p>
      <w:r>
        <w:t xml:space="preserve">Das unter Satz 2 Nummer 1 genannte Mitglied des Fachausschusses in der Nichtschülerabiturprüfung muss, das unter Satz 2 Nummer 2 genannte Mitglied soll über einen Hochschulabschluss für mindestens ein Fach der gymnasialen Oberstufe verfügen oder die entsprechende Befähigung für ein Lehramt erworben haben oder über eine unbefristete Unterrichtsgenehmigung gemäß § 121 Absatz 4 Satz 2 des Brandenburgischen Schulgesetzes verfügen.</w:t>
      </w:r>
    </w:p>
    <w:p>
      <w:r>
        <w:t xml:space="preserve">(3) Für die Prüfung von Bewerberinnen und Bewerbern genehmigter Ersatzschulen, Waldorfschulen, Ergänzungsschulen oder Hochschulen bei Latinum-, Graecum- und Hebraicumprüfungen können auch deren Lehrkräfte berufen werden, sofern sie über eine Qualifikation gemäß Absatz 2 Satz 3 oder eine gleichwertige Qualifikation verfügen. Sie können nicht mit dem Vorsitz des Fachausschusses betraut werden. Abweichend hiervon können bei Latinum-, Graecum- und Hebraicumprüfungen von Bewerberinnen und Bewerbern von Hochschulen auch Dozentinnen und Dozenten der vorbereitenden Hochschule mit dem Vorsitz eines Fachausschusses betraut werden.</w:t>
      </w:r>
    </w:p>
    <w:p>
      <w:r>
        <w:t xml:space="preserve">(4) Der Fachausschuß beschließt mit einfacher Mehrheit. Stimmenthaltung ist nicht zulässig.</w:t>
      </w:r>
    </w:p>
    <w:p>
      <w:r>
        <w:t xml:space="preserve">(5) § 5 Abs. 5 und 6 gelten entsprechend.</w:t>
      </w:r>
    </w:p>
    <w:p>
      <w:r>
        <w:rPr>
          <w:color w:val="555555"/>
          <w:sz w:val="17"/>
        </w:rPr>
        <w:t xml:space="preserve">Zitiervorschlag: § 6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