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NschPV (Brandenburg) — Wiederholungsprüfung</w:t>
      </w:r>
    </w:p>
    <w:p>
      <w:r>
        <w:rPr>
          <w:color w:val="555555"/>
          <w:sz w:val="18"/>
        </w:rPr>
        <w:t xml:space="preserve">Nichtschülerprüfungsverordnung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eine Nichtschülerprüfung erstmalig nicht bestanden hat, kann sie nur insgesamt und auf Antrag in einer Wiederholungsprüfung frühestens nach einem Jahr wiederholen. § 12 bleibt davon unberührt. Das staatliche Schulamt kann auf Antrag eine zweite Wiederholungsprüfung zulassen, wenn besondere vom Prüfling nicht zu vertretende Gründe dies rechtfertigen. Eine bestandene Prüfung kann nicht wiederholt werden.</w:t>
      </w:r>
    </w:p>
    <w:p>
      <w:r>
        <w:t xml:space="preserve">(2) Der Prüfling erhält ein Zeugnis, das die Noten über die in der Wiederholungsprüfung erreichten Leistungen ausweist. § 11 gilt entsprechend.</w:t>
      </w:r>
    </w:p>
    <w:p>
      <w:r>
        <w:rPr>
          <w:color w:val="555555"/>
          <w:sz w:val="17"/>
        </w:rPr>
        <w:t xml:space="preserve">Zitiervorschlag: § 13 NschPV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https://recht.nulegal.eu/gesetze/NschPV/13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