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NotVO NRW (Nordrhein-Westfalen) — Inkrafttreten, Außerkrafttreten</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Verordnung tritt am Tag nach ihrer Verkündung in Kraft. Gleichzeitig treten außer Kraft:</w:t>
      </w:r>
    </w:p>
    <w:p>
      <w:r>
        <w:t xml:space="preserve">1. die Verordnung zur Übertragung von Befugnissen nach der Bundesnotarordnung vom 26. Februar 2002 (GV. NRW. S. 94), die zuletzt durch Verordnung vom 3. November 2010 (GV. NRW. S. 595) geändert worden ist,</w:t>
      </w:r>
    </w:p>
    <w:p>
      <w:r>
        <w:t xml:space="preserve">2. die Verordnung über die Ausbildung der Notarassessorinnen und Notarassessoren vom 18. Oktober 1999 (GV. NRW. S. 577), die zuletzt durch Artikel 23 der Verordnung vom 24. September 2014 (GV. NRW. S. 647) geändert worden ist,</w:t>
      </w:r>
    </w:p>
    <w:p>
      <w:r>
        <w:t xml:space="preserve">3. die Verordnung über die Anrechnung von Zeiten auf die Dauer des Anwärterdienstes und auf die bisherige Amtstätigkeit vom 17. August 1999 (GV. NRW. S. 532), die zuletzt durch Artikel 22 der Verordnung vom 24. September 2014 (GV. NRW. S. 647) geändert worden ist,</w:t>
      </w:r>
    </w:p>
    <w:p>
      <w:r>
        <w:t xml:space="preserve">4. die Verordnung über die gemeinsame Berufsausübung hauptberuflicher Notare vom 19. Januar 2000 (GV. NRW. S. 51), die zuletzt durch Artikel 24 der Verordnung vom 24. September 2014 (GV. NRW. S. 647) geändert worden ist und</w:t>
      </w:r>
    </w:p>
    <w:p>
      <w:r>
        <w:t xml:space="preserve">5. die Verordnung über die Beschäftigung von Mitarbeiterinnen und Mitarbeitern mit Befähigung zum Richteramt, Laufbahnprüfung für das Amt des Bezirksnotars oder Abschluss als Diplom-Jurist vom 23. Juli 1999 (GV. NRW. S. 484), die zuletzt durch Artikel 21 der Verordnung vom 24. September 2014 (GV. NRW. S. 647) geändert worden ist.</w:t>
      </w:r>
    </w:p>
    <w:p>
      <w:r>
        <w:rPr>
          <w:color w:val="555555"/>
          <w:sz w:val="17"/>
        </w:rPr>
        <w:t xml:space="preserve">Zitiervorschlag: § 21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