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NotSanG — Bescheinigungen der zuständigen Behörde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Einer oder einem Staatsangehörigen eines Vertragsstaats des Europäischen Wirtschaftsraums, die oder der im Geltungsbereich dieses Gesetzes den Beruf des Notfallsanitäters auf Grund einer Erlaubnis nach § 1 Absatz 1 ausübt, ist auf Antrag für Zwecke der Dienstleistungserbringung in einem anderen Vertragsstaat des Europäischen Wirtschaftsraums eine Bescheinigung darüber auszustellen, dass sie oder er</w:t>
      </w:r>
    </w:p>
    <w:p>
      <w:pPr>
        <w:ind w:left="420"/>
      </w:pPr>
      <w:r>
        <w:t xml:space="preserve">1. als Notfallsanitäterin oder Notfallsanitäter rechtmäßig niedergelassen ist und ihr oder ihm die Ausübung des Berufs nicht, auch nicht vorübergehend, untersagt ist und keine Vorstrafen vorliegen,</w:t>
      </w:r>
    </w:p>
    <w:p>
      <w:pPr>
        <w:ind w:left="420"/>
      </w:pPr>
      <w:r>
        <w:t xml:space="preserve">2. über die zur Ausübung der jeweiligen Tätigkeit erforderliche berufliche Qualifikation verfügt.</w:t>
      </w:r>
    </w:p>
    <w:p>
      <w:r>
        <w:t xml:space="preserve">§ 1 Absatz 2 Satz 3 gilt entsprechend.</w:t>
      </w:r>
    </w:p>
    <w:p>
      <w:r>
        <w:rPr>
          <w:color w:val="555555"/>
          <w:sz w:val="17"/>
        </w:rPr>
        <w:t xml:space="preserve">Zitiervorschlag: § 25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