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NotSan-APrV — Benotung von Leistungen in der staatlichen Prüfung</w:t>
      </w:r>
    </w:p>
    <w:p>
      <w:r>
        <w:rPr>
          <w:color w:val="555555"/>
          <w:sz w:val="18"/>
        </w:rPr>
        <w:t xml:space="preserve">Ausbildungs- und Prüfungsverordnung für Notfallsanitäterinnen und Notfallsanitäter</w:t>
      </w:r>
    </w:p>
    <w:p>
      <w:r>
        <w:rPr>
          <w:color w:val="555555"/>
          <w:sz w:val="18"/>
        </w:rPr>
        <w:t xml:space="preserve">Stand: 01.10.2023 (konsolidierte Textfassung, kein amtliches Inkrafttretensdatum)</w:t>
      </w:r>
    </w:p>
    <w:p>
      <w:r>
        <w:t xml:space="preserve">Die in der staatlichen Prüfung erbrachten Leistungen werden wie folgt benotet:</w:t>
      </w:r>
    </w:p>
    <w:p>
      <w:r>
        <w:rPr>
          <w:rFonts w:ascii="Courier New" w:hAnsi="Courier New"/>
          <w:sz w:val="17"/>
        </w:rPr>
        <w:t xml:space="preserve">Berechneter Zahlenwert    Note in Worten (Zahlenwert)    Notendefinition</w:t>
      </w:r>
    </w:p>
    <w:p>
      <w:r>
        <w:rPr>
          <w:rFonts w:ascii="Courier New" w:hAnsi="Courier New"/>
          <w:sz w:val="17"/>
        </w:rPr>
        <w:t xml:space="preserve">1,00 bis 1,49    sehr gut (1)    eine Leistung, die den Anforderungen in besonderem Maß entspricht</w:t>
      </w:r>
    </w:p>
    <w:p>
      <w:r>
        <w:rPr>
          <w:rFonts w:ascii="Courier New" w:hAnsi="Courier New"/>
          <w:sz w:val="17"/>
        </w:rPr>
        <w:t xml:space="preserve">1,50 bis 2,49    gut (2)    eine Leistung, die den Anforderungen voll entspricht</w:t>
      </w:r>
    </w:p>
    <w:p>
      <w:r>
        <w:rPr>
          <w:rFonts w:ascii="Courier New" w:hAnsi="Courier New"/>
          <w:sz w:val="17"/>
        </w:rPr>
        <w:t xml:space="preserve">2,50 bis 3,49    befriedigend (3)    eine Leistung, die im Allgemeinen den Anforderungen entspricht</w:t>
      </w:r>
    </w:p>
    <w:p>
      <w:r>
        <w:rPr>
          <w:rFonts w:ascii="Courier New" w:hAnsi="Courier New"/>
          <w:sz w:val="17"/>
        </w:rPr>
        <w:t xml:space="preserve">3,50 bis 4,49    ausreichend (4)    eine Leistung, die zwar Mängel aufweist, aber im Ganzen den Anforderungen noch entspricht</w:t>
      </w:r>
    </w:p>
    <w:p>
      <w:r>
        <w:rPr>
          <w:rFonts w:ascii="Courier New" w:hAnsi="Courier New"/>
          <w:sz w:val="17"/>
        </w:rPr>
        <w:t xml:space="preserve">4,50 bis 5,49    mangelhaft (5)    eine Leistung, die den Anforderungen nicht entspricht, jedoch erkennen lässt, dass die notwendigen Grundkenntnisse vorhanden sind und die Mängel in absehbarer Zeit behoben werden können</w:t>
      </w:r>
    </w:p>
    <w:p>
      <w:r>
        <w:rPr>
          <w:rFonts w:ascii="Courier New" w:hAnsi="Courier New"/>
          <w:sz w:val="17"/>
        </w:rPr>
        <w:t xml:space="preserve">5,50 bis 6,00    ungenügend (6)    eine Leistung, die den Anforderungen nicht entspricht und bei der selbst die Grundkenntnisse so lückenhaft sind, dass die Mängel in absehbarer Zeit nicht behoben werden können</w:t>
      </w:r>
    </w:p>
    <w:p>
      <w:r>
        <w:rPr>
          <w:color w:val="555555"/>
          <w:sz w:val="17"/>
        </w:rPr>
        <w:t xml:space="preserve">Zitiervorschlag: § 8 NotSan-APrV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https://recht.nulegal.eu/gesetze/NotSan-APrV/8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