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NotSan-APrV — Praktischer Teil der Ergänzungsprüfung</w:t>
      </w:r>
    </w:p>
    <w:p>
      <w:r>
        <w:rPr>
          <w:color w:val="555555"/>
          <w:sz w:val="18"/>
        </w:rPr>
        <w:t xml:space="preserve">Ausbildungs- und Prüfungsverordnung für Notfallsanitäterinnen und Notfallsanitäter</w:t>
      </w:r>
    </w:p>
    <w:p>
      <w:r>
        <w:rPr>
          <w:color w:val="555555"/>
          <w:sz w:val="18"/>
        </w:rPr>
        <w:t xml:space="preserve">Stand: 01.10.2023 (konsolidierte Textfassung, kein amtliches Inkrafttretensdatum)</w:t>
      </w:r>
    </w:p>
    <w:p>
      <w:r>
        <w:t xml:space="preserve">(1) Der praktische Teil der Ergänzungsprüfung erstreckt sich auf die Übernahme aller anfallenden Aufgaben einer fachgerechten rettungsmedizinischen Notfallversorgung bei zwei vorgegebenen Fallbeispielen. Eines der Fallbeispiele stammt aus dem Bereich der traumatologischen Notfälle und eines aus dem Bereich internistischer Notfälle. § 17 Absatz 1, 2 Satz 2, Absatz 3 bis 5 gilt entsprechend.</w:t>
      </w:r>
    </w:p>
    <w:p>
      <w:r>
        <w:t xml:space="preserve">(2) Jedes Fallbeispiel wird von zwei Fachprüferinnen oder Fachprüfern, von denen eine oder einer Fachprüferin oder Fachprüfer nach § 5 Absatz 1 Satz 1 Nummer 4 ist und die Voraussetzung des § 3 Absatz 1 Satz 2 Nummer 1 erfüllt, abgenommen und bewertet. Der praktische Teil der Ergänzungsprüfung ist erfolgreich abgeschlossen, wenn die Fachprüferinnen oder Fachprüfer jedes Fallbeispiel übereinstimmend mit „bestanden“ bewerten. § 18 Absatz 3 Satz 4 bis 6 gilt entsprechend.</w:t>
      </w:r>
    </w:p>
    <w:p>
      <w:r>
        <w:rPr>
          <w:color w:val="555555"/>
          <w:sz w:val="17"/>
        </w:rPr>
        <w:t xml:space="preserve">Zitiervorschlag: § 19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