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NotFV — Zulassung zur Prüfung</w:t>
      </w:r>
    </w:p>
    <w:p>
      <w:r>
        <w:rPr>
          <w:color w:val="555555"/>
          <w:sz w:val="18"/>
        </w:rPr>
        <w:t xml:space="preserve">Notarfachprüfungsverordnung</w:t>
      </w:r>
    </w:p>
    <w:p>
      <w:r>
        <w:rPr>
          <w:color w:val="555555"/>
          <w:sz w:val="18"/>
        </w:rPr>
        <w:t xml:space="preserve">Stand: 01.07.2026 (konsolidierte Textfassung, kein amtliches Inkrafttretensdatum)</w:t>
      </w:r>
    </w:p>
    <w:p>
      <w:r>
        <w:t xml:space="preserve">(1) Die Zulassung zur notariellen Fachprüfung ist in schriftlicher Form beim Prüfungsamt zu beantragen. Dem Antrag ist eine Abschrift des Zeugnisses über die bestandene zweite juristische Staatsprüfung beizufügen.</w:t>
      </w:r>
    </w:p>
    <w:p>
      <w:r>
        <w:t xml:space="preserve">(2) Die Antragsfrist für die Zulassung zur Prüfung endet drei Monate vor dem Beginn des schriftlichen Teils eines Prüfungstermins. Die Frist ist spätestens fünf Monate vor Beginn der schriftlichen Prüfung auf der Internetseite des Prüfungsamtes bekanntzugeben. Maßgeblich für die Einhaltung der Antragsfrist ist das Datum des Eingangs des Antrags beim Prüfungsamt.</w:t>
      </w:r>
    </w:p>
    <w:p>
      <w:r>
        <w:t xml:space="preserve">(3) Über den Antrag auf Zulassung zur notariellen Fachprüfung entscheidet die Leitung des Prüfungsamtes. Der Antrag ist abzulehnen, wenn</w:t>
      </w:r>
    </w:p>
    <w:p>
      <w:pPr>
        <w:ind w:left="420"/>
      </w:pPr>
      <w:r>
        <w:t xml:space="preserve">1. die Voraussetzungen des Absatzes 1 nicht erfüllt sind,</w:t>
      </w:r>
    </w:p>
    <w:p>
      <w:pPr>
        <w:ind w:left="420"/>
      </w:pPr>
      <w:r>
        <w:t xml:space="preserve">2. im Falle eines Antrags auf Zulassung zur Wiederholungsprüfung die Voraussetzungen des § 7a Absatz 7 der Bundesnotarordnung nicht nach Maßgabe des § 19 Absatz 1 hinreichend nachgewiesen sind.</w:t>
      </w:r>
    </w:p>
    <w:p>
      <w:r>
        <w:t xml:space="preserve">Der Antrag kann abgelehnt werden, wenn die Antragsfrist nach Absatz 2 verstrichen ist. Die Entscheidung über die Zulassung umfasst nur die Zulassung zum schriftlichen Teil der Prüfung. Sie ist der Antragstellerin oder dem Antragsteller schriftlich mitzuteilen. Der Bescheid über eine Ablehnung der Zulassung ist mit einer Rechtsbehelfsbelehrung zu versehen und der Antragstellerin oder dem Antragsteller zuzustellen.</w:t>
      </w:r>
    </w:p>
    <w:p>
      <w:r>
        <w:rPr>
          <w:color w:val="555555"/>
          <w:sz w:val="17"/>
        </w:rPr>
        <w:t xml:space="preserve">Zitiervorschlag: § 8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