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NatSchZustV (Brandenburg) — Inkrafttreten</w:t>
      </w:r>
    </w:p>
    <w:p>
      <w:r>
        <w:rPr>
          <w:color w:val="555555"/>
          <w:sz w:val="18"/>
        </w:rPr>
        <w:t xml:space="preserve">Naturschutzzuständigkeitsverordnung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1. Juni 2013 in Kraft.</w:t>
      </w:r>
    </w:p>
    <w:p>
      <w:r>
        <w:t xml:space="preserve">Potsdam, den 27. Mai 2013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11 NatSchZustV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https://recht.nulegal.eu/gesetze/NatSchZustV/11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NatSchZustV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