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NatSGSpreewV — Gebote</w:t>
      </w:r>
    </w:p>
    <w:p>
      <w:r>
        <w:rPr>
          <w:color w:val="555555"/>
          <w:sz w:val="18"/>
        </w:rPr>
        <w:t xml:space="preserve">Verordnung über die Festsetzung von Naturschutzgebieten und einem Landschaftsschutzgebiet von zentraler Bedeutung mit der Gesamtbezeichnung "Biosphärenreservat Spreewald"</w:t>
      </w:r>
    </w:p>
    <w:p>
      <w:r>
        <w:rPr>
          <w:color w:val="555555"/>
          <w:sz w:val="18"/>
        </w:rPr>
        <w:t xml:space="preserve">Stand: 10.06.2019 (konsolidierte Textfassung, kein amtliches Inkrafttretensdatum)</w:t>
      </w:r>
    </w:p>
    <w:p>
      <w:r>
        <w:t xml:space="preserve">(1) Im Biosphärenreservat Spreewald ist es geboten:</w:t>
      </w:r>
    </w:p>
    <w:p>
      <w:pPr>
        <w:ind w:left="420"/>
      </w:pPr>
      <w:r>
        <w:t xml:space="preserve">1. alle Flächen so zu erhalten, zu pflegen, zu nutzen und zu gestalten, daß</w:t>
      </w:r>
    </w:p>
    <w:p>
      <w:pPr>
        <w:ind w:left="780"/>
      </w:pPr>
      <w:r>
        <w:t xml:space="preserve">a) dem Grundanliegen der Bewahrung einer einzigartigen Kulturlandschaft entsprochen wird,</w:t>
      </w:r>
    </w:p>
    <w:p>
      <w:pPr>
        <w:ind w:left="780"/>
      </w:pPr>
      <w:r>
        <w:t xml:space="preserve">b) das Ökosystem Spreewald erhalten und stabilisiert wird,</w:t>
      </w:r>
    </w:p>
    <w:p>
      <w:pPr>
        <w:ind w:left="780"/>
      </w:pPr>
      <w:r>
        <w:t xml:space="preserve">c) die ökologischen, wirtschaftlichen und kulturellen Lebensbedingungen der Bevölkerung gewährleistet werden und</w:t>
      </w:r>
    </w:p>
    <w:p>
      <w:pPr>
        <w:ind w:left="780"/>
      </w:pPr>
      <w:r>
        <w:t xml:space="preserve">d) durch wissenschaftlich begründete Maßnahmen der Landschafts- und Kulturgutpflege, der Renaturierung und Rekonstruktion sowie der Umwelterziehung und ethischen Bildung die Einheit von Natur und Mensch beispielhaft demonstriert wird,</w:t>
      </w:r>
    </w:p>
    <w:p>
      <w:pPr>
        <w:ind w:left="420"/>
      </w:pPr>
      <w:r>
        <w:t xml:space="preserve">2. Teilflächen als Fortpflanzungs- und Vermehrungsstätten vom Aussterben bedrohter und bestandsgefährdeter Arten durch die Reservatshaltung zeitlich befristet absperren zu lassen,</w:t>
      </w:r>
    </w:p>
    <w:p>
      <w:pPr>
        <w:ind w:left="420"/>
      </w:pPr>
      <w:r>
        <w:t xml:space="preserve">3. den Bestand der Wasserläufe zu erhalten und zu pflegen,</w:t>
      </w:r>
    </w:p>
    <w:p>
      <w:pPr>
        <w:ind w:left="420"/>
      </w:pPr>
      <w:r>
        <w:t xml:space="preserve">4. die Wasserführung der Fließe und den Grundwasserstand einschließlich periodischer Überstauung in den bestimmten Teilgebieten zur Erhaltung eines naturnahen Wasserregimes als Grundlage der Tier- und Pflanzenwelt in ihren durch Wasser bestimmten Lebensräumen zu regulieren; dabei sind die Nutzungsinteressen der ortsansässigen Bevölkerung in den Schutzzonen II bis IV in die Entscheidung einzubeziehen,</w:t>
      </w:r>
    </w:p>
    <w:p>
      <w:pPr>
        <w:ind w:left="420"/>
      </w:pPr>
      <w:r>
        <w:t xml:space="preserve">5. die Bestandsregulierung von wildlebenden Tierarten entsprechend den Zielsetzungen für das Biosphärenreservat in den Schutzzonen I und II nach Maßgabe und in den Schutzzonen III und IV im Einvernehmen mit der Reservatsverwaltung durchzuführen sowie den Bau jagdlicher Anlagen dem Schutzzweck nach § 3 unterzuordnen und mit natürlichen Materialien in landschaftsangepaßter Bauweise vorzunehmen,</w:t>
      </w:r>
    </w:p>
    <w:p>
      <w:pPr>
        <w:ind w:left="420"/>
      </w:pPr>
      <w:r>
        <w:t xml:space="preserve">6. in den Schutzzonen II bis IV naturnahe Waldbestände durch geeignete waldbauliche Maßnahmen zu entwickeln, die Flurgehölze einschließlich fließbegleitender Gehölzstreifen zu pflegen und zu bewirtschaften.</w:t>
      </w:r>
    </w:p>
    <w:p>
      <w:r>
        <w:t xml:space="preserve">(2) In der Schutzzone I (Kernzone) ist es geboten, die ungestörte natürliche Entwicklung zu sichern und zu fördern, indem direkte menschliche Einwirkungen vermieden und indirekte Beeinflussungen minimiert werden.</w:t>
      </w:r>
    </w:p>
    <w:p>
      <w:r>
        <w:t xml:space="preserve">(3) In der Schutzzone II (Pflege- und Entwicklungszone) ist es geboten:</w:t>
      </w:r>
    </w:p>
    <w:p>
      <w:pPr>
        <w:ind w:left="420"/>
      </w:pPr>
      <w:r>
        <w:t xml:space="preserve">1. durch Maßnahmen der Nutzung und Pflege die biotoptypische Artenmannigfaltigkeit von Flora und Fauna zu erhalten und zu stabilisieren; dazu sind gebietsspezifische Behandlungsrichtlinien zu erarbeiten,</w:t>
      </w:r>
    </w:p>
    <w:p>
      <w:pPr>
        <w:ind w:left="420"/>
      </w:pPr>
      <w:r>
        <w:t xml:space="preserve">2. wissenschaftlich begründete Maßnahmen zur Pufferung von Einwirkungen auf die Kernzonen durchzuführen.</w:t>
      </w:r>
    </w:p>
    <w:p>
      <w:r>
        <w:t xml:space="preserve">(4) In der Schutzzone III und IV (Zone der harmonischen Kulturlandschaft und Regenerierungszonen) ist es geboten:</w:t>
      </w:r>
    </w:p>
    <w:p>
      <w:pPr>
        <w:ind w:left="420"/>
      </w:pPr>
      <w:r>
        <w:t xml:space="preserve">1. zur Erhaltung des Landschaftscharakters und des Landschaftsbildes eine standortgerechte, ökologisch orientierte und landschaftsangepaßte Landnutzung in größtmöglichem Umfang zu sichern und dabei den Gemüseanbau als landschaftstypische Bewirtschaftungsform zu erhalten;bei Entscheidungen zur Flächenextensivierung und Flächenstillegung sind vorrangig Maßnahmen im Interesse des Biotop- und Artenschutzes sowie zur Verbesserung der Landschaftsstruktur vorzusehen,</w:t>
      </w:r>
    </w:p>
    <w:p>
      <w:pPr>
        <w:ind w:left="420"/>
      </w:pPr>
      <w:r>
        <w:t xml:space="preserve">2. die gebietstypische Siedlungsstruktur zu erhalten, die harmonische Einbindung der Siedlungen in die Landschaft, die Ortsbildpflege und die spreewaldtypische Bauweise im Interesse der kulturellen Identität des Gebietes zu sichern und kommunale Freiflächen sowie Gärten möglichst naturnah oder entsprechend den spreewaldtypischen Traditionen zu gestalten,</w:t>
      </w:r>
    </w:p>
    <w:p>
      <w:pPr>
        <w:ind w:left="420"/>
      </w:pPr>
      <w:r>
        <w:t xml:space="preserve">3. die bäuerliche und genossenschaftliche Bewirtschaftung als Pfleger und Gestalter der Landschaft zu fördern, ebenso das bodenständige traditionelle Handwerk und Gewerbe,</w:t>
      </w:r>
    </w:p>
    <w:p>
      <w:pPr>
        <w:ind w:left="420"/>
      </w:pPr>
      <w:r>
        <w:t xml:space="preserve">4. Denkmale und Bodendenkmale sowie denkmalwürdige Bausubstanz zu erhalten, zu pflegen, zu rekonstruieren und soweit möglich der Öffentlichkeit in geeigneter Weise zugänglich zu machen; das deutsch-sorbische Kulturgut weiter zu pflegen,</w:t>
      </w:r>
    </w:p>
    <w:p>
      <w:pPr>
        <w:ind w:left="420"/>
      </w:pPr>
      <w:r>
        <w:t xml:space="preserve">5. historisch überkommene Formen der Landnutzung im kultur-historischen Interesse und zur Bewahrung alter Kulturpflanzenarten und Haustierrassen weiterzuführen und in ausgewählten Bereichen wieder einzuführen,</w:t>
      </w:r>
    </w:p>
    <w:p>
      <w:pPr>
        <w:ind w:left="420"/>
      </w:pPr>
      <w:r>
        <w:t xml:space="preserve">6. fischwirtschaftlich genutzte Teiche und Seen so zu bewirtschaften, daß eine größtmögliche ökologische Wirksamkeit erreicht wird,</w:t>
      </w:r>
    </w:p>
    <w:p>
      <w:pPr>
        <w:ind w:left="420"/>
      </w:pPr>
      <w:r>
        <w:t xml:space="preserve">7. bei der weiteren Entwicklung der technischen Infrastruktur im Interesse der Verbesserung der ökologischen Situation vorrangig Maßnahmen zur Abwasserreinigung und Abfallvermeidung oder umweltverträglichen Entsorgung anzuwenden,</w:t>
      </w:r>
    </w:p>
    <w:p>
      <w:pPr>
        <w:ind w:left="420"/>
      </w:pPr>
      <w:r>
        <w:t xml:space="preserve">8. die Umweltbelastung durch das Verkehrsaufkommen durch Verkehrsberuhigung und schrittweise Einführung umweltfreundlicher Transportmittel zu begrenzen,</w:t>
      </w:r>
    </w:p>
    <w:p>
      <w:pPr>
        <w:ind w:left="420"/>
      </w:pPr>
      <w:r>
        <w:t xml:space="preserve">9. erforderliche Wasserbaumaßnahmen weitestgehend mit natürlichen Baustoffen und ingenieurbiologischen Methoden auszuführen,</w:t>
      </w:r>
    </w:p>
    <w:p>
      <w:pPr>
        <w:ind w:left="420"/>
      </w:pPr>
      <w:r>
        <w:t xml:space="preserve">10. Freileitungen zu sichern und schrittweise zu verkabeln,</w:t>
      </w:r>
    </w:p>
    <w:p>
      <w:pPr>
        <w:ind w:left="420"/>
      </w:pPr>
      <w:r>
        <w:t xml:space="preserve">11. Erholungsnutzung und Fremdenverkehr landschaftsschonend und sozialverträglich zu gestalten; mit Unterstützung der Reservatsverwaltung sind die Möglichkeiten der naturkundlichen, kulturhistorischen und ethnographischen Bildung und Umwelterziehung weiter auszubauen.</w:t>
      </w:r>
    </w:p>
    <w:p>
      <w:r>
        <w:t xml:space="preserve">(5) Über Absatz 4 hinaus ist es in der Schutzzone IV (Regenerierungszone) geboten, durch geeignete Maßnahmen das gestörte ökologische Gleichgewicht zu stabilisieren und das typische Erscheinungsbild der Spreewaldlandschaft wieder herzustellen, insbesondere durch</w:t>
      </w:r>
    </w:p>
    <w:p>
      <w:pPr>
        <w:ind w:left="420"/>
      </w:pPr>
      <w:r>
        <w:t xml:space="preserve">1. Nutzungsartenänderungen zur Sicherung einer standortgerechten Bodennutzung,</w:t>
      </w:r>
    </w:p>
    <w:p>
      <w:pPr>
        <w:ind w:left="420"/>
      </w:pPr>
      <w:r>
        <w:t xml:space="preserve">2. Schaffung eines Biotopverbundsystems,</w:t>
      </w:r>
    </w:p>
    <w:p>
      <w:pPr>
        <w:ind w:left="420"/>
      </w:pPr>
      <w:r>
        <w:t xml:space="preserve">3. Schutz des Bodens und die Verbesserung der Landschaftsstruktur durch landschaftsgestaltende Pflanzungen,</w:t>
      </w:r>
    </w:p>
    <w:p>
      <w:pPr>
        <w:ind w:left="420"/>
      </w:pPr>
      <w:r>
        <w:t xml:space="preserve">4. Renaturierung von Wasserläufen und die Anlage von Feuchtbiotopen,</w:t>
      </w:r>
    </w:p>
    <w:p>
      <w:pPr>
        <w:ind w:left="420"/>
      </w:pPr>
      <w:r>
        <w:t xml:space="preserve">5. Boden- und Gewässersanierung,</w:t>
      </w:r>
    </w:p>
    <w:p>
      <w:pPr>
        <w:ind w:left="420"/>
      </w:pPr>
      <w:r>
        <w:t xml:space="preserve">6. Erhöhung der biologischen Mannigfaltigkeit durch gezielte Wiederansiedlung autochthoner Arten,</w:t>
      </w:r>
    </w:p>
    <w:p>
      <w:pPr>
        <w:ind w:left="420"/>
      </w:pPr>
      <w:r>
        <w:t xml:space="preserve">7. Einbindung von Baulichkeiten in die Landschaft durch Abpflanzung oder Umgestaltung.</w:t>
      </w:r>
    </w:p>
    <w:p>
      <w:r>
        <w:t xml:space="preserve">(6) Zur Umsetzung der in den vorstehenden Absätzen genannten Gebote sowie zur Erhaltung, Pflege und Entwicklung des Biosphärenreservates soll in angemessener Frist ein Pflege- und Entwicklungsplan erstellt werden.</w:t>
      </w:r>
    </w:p>
    <w:p>
      <w:r>
        <w:rPr>
          <w:color w:val="555555"/>
          <w:sz w:val="17"/>
        </w:rPr>
        <w:t xml:space="preserve">Zitiervorschlag: § 5 NatSGSpreewV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https://recht.nulegal.eu/gesetze/NatSGSpreewV/5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