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NatSGSpreewV — Schutzzweck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Festsetzung des Biosphärenreservates bezweckt:</w:t>
      </w:r>
    </w:p>
    <w:p>
      <w:pPr>
        <w:ind w:left="420"/>
      </w:pPr>
      <w:r>
        <w:t xml:space="preserve">1. den Schutz der in Europa einmaligen Niederungslandschaft des Spreewaldes mit seinem fein strukturierten Fließgewässersystem, artenreichen Feuchtbiotopen, Wiesen und Niederungswäldern,</w:t>
      </w:r>
    </w:p>
    <w:p>
      <w:pPr>
        <w:ind w:left="420"/>
      </w:pPr>
      <w:r>
        <w:t xml:space="preserve">2. die Erhaltung und Wiederherstellung eines naturnahen Wasserregimes mit periodischen Überstauungen als Grundlage der Tier- und Pflanzenwelt in ihren durch Wasser bestimmten Lebensräumen,</w:t>
      </w:r>
    </w:p>
    <w:p>
      <w:pPr>
        <w:ind w:left="420"/>
      </w:pPr>
      <w:r>
        <w:t xml:space="preserve">3. die Bewahrung traditioneller Bewirtschaftungsformen wie Horstäcker, Streuwiesen und das dadurch hervorgebrachte kleinflächige Mosaik der Landnutzung,</w:t>
      </w:r>
    </w:p>
    <w:p>
      <w:pPr>
        <w:ind w:left="420"/>
      </w:pPr>
      <w:r>
        <w:t xml:space="preserve">4. die Bestandspflege und -förderung gefährdeter und vom Aussterben bedrohter Arten in ihren Biotopen,</w:t>
      </w:r>
    </w:p>
    <w:p>
      <w:pPr>
        <w:ind w:left="420"/>
      </w:pPr>
      <w:r>
        <w:t xml:space="preserve">5. die Regenerierung ökologisch degradierter Meliorationsflächen und Fließgewässer zu weiträumig vernetzten, ökologisch stabilen Lebensräumen,</w:t>
      </w:r>
    </w:p>
    <w:p>
      <w:pPr>
        <w:ind w:left="420"/>
      </w:pPr>
      <w:r>
        <w:t xml:space="preserve">6. die Entwicklung zukunftsfähiger ökologischer Landnutzungsmodelle zur Existenzsicherung der Spreewaldbauern als Pfleger und Gestalter dieser Landschaft, verbunden mit der Wiedergeburt traditionellen Handwerks,</w:t>
      </w:r>
    </w:p>
    <w:p>
      <w:pPr>
        <w:ind w:left="420"/>
      </w:pPr>
      <w:r>
        <w:t xml:space="preserve">7. Erkenntnisgewinn aus Naturbeobachtung durch einen umweltverträglichen und gelenkten Fremdenverkehr, der sich vor allem auf Wasserwegen vollzieht,</w:t>
      </w:r>
    </w:p>
    <w:p>
      <w:pPr>
        <w:ind w:left="420"/>
      </w:pPr>
      <w:r>
        <w:t xml:space="preserve">8. die Vermittlung breiten Umweltbewußtseins bei der ansässigen Bevölkerung und den Spreewaldbesuchern durch Erleben funktionierender Ökosysteme,</w:t>
      </w:r>
    </w:p>
    <w:p>
      <w:pPr>
        <w:ind w:left="420"/>
      </w:pPr>
      <w:r>
        <w:t xml:space="preserve">9. eine kontinuierliche ökologische Grundlagenforschung, die insbesondere dazu dient, eine ganzheitliche Sicht der Beziehung zwischen Mensch und Biosphäre zu finden.</w:t>
      </w:r>
    </w:p>
    <w:p>
      <w:r>
        <w:rPr>
          <w:color w:val="555555"/>
          <w:sz w:val="17"/>
        </w:rPr>
        <w:t xml:space="preserve">Zitiervorschlag: § 3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