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NatSGRhönV — Schutzzonen</w:t>
      </w:r>
    </w:p>
    <w:p>
      <w:r>
        <w:rPr>
          <w:color w:val="555555"/>
          <w:sz w:val="18"/>
        </w:rPr>
        <w:t xml:space="preserve">Verordnung über die Festsetzung von Naturschutzgebieten und einem Landschaftsschutzgebiet von zentraler Bedeutung mit der Gesamtbezeichnung "Biosphärenreservat Rhön"</w:t>
      </w:r>
    </w:p>
    <w:p>
      <w:r>
        <w:rPr>
          <w:color w:val="555555"/>
          <w:sz w:val="18"/>
        </w:rPr>
        <w:t xml:space="preserve">Stand: 10.06.2019 (konsolidierte Textfassung, kein amtliches Inkrafttretensdatum)</w:t>
      </w:r>
    </w:p>
    <w:p>
      <w:r>
        <w:t xml:space="preserve">(1) Das Biosphärenreservat wird in die Schutzzonen I, II und III gegliedert.</w:t>
      </w:r>
    </w:p>
    <w:p>
      <w:r>
        <w:t xml:space="preserve">(2) Die Schutzzone I (Kernzone) wird als Naturschutzgebiet von zentraler Bedeutung ohne wirtschaftliche Nutzung ausgewiesen (Totalreservate). Sie umfaßt folgende Teilflächen:</w:t>
      </w:r>
    </w:p>
    <w:p>
      <w:pPr>
        <w:ind w:left="420"/>
      </w:pPr>
      <w:r>
        <w:t xml:space="preserve">1. Arzberg bei Otzbach, Revier 2.03 Arzberg, Bl. 2(2), Abt. 2097b, NHB 32, (Waldzustand 01. Januar 1988);</w:t>
      </w:r>
    </w:p>
    <w:p>
      <w:pPr>
        <w:ind w:left="420"/>
      </w:pPr>
      <w:r>
        <w:t xml:space="preserve">2. Sachsenburg bei Oberalba, Revier 3.01 Emberg, Bl. 1(2), Abt. 3007b, NHB 622, (Waldzustand 01. Januar 1988);</w:t>
      </w:r>
    </w:p>
    <w:p>
      <w:pPr>
        <w:ind w:left="420"/>
      </w:pPr>
      <w:r>
        <w:t xml:space="preserve">3. Rhönwald bei Oberweid, Revier 1.01 Ellenbogen, Bl. 2(2), Abt. 1025 - 1029, (Waldzustand 01. Januar 1988);</w:t>
      </w:r>
    </w:p>
    <w:p>
      <w:pPr>
        <w:ind w:left="420"/>
      </w:pPr>
      <w:r>
        <w:t xml:space="preserve">4. Lange Rhön bei Birx, Revier 1.01 Ellenbogen, Bl. 2(2), Abt. 1001a, (Waldzustand 01. Januar 1988);</w:t>
      </w:r>
    </w:p>
    <w:p>
      <w:pPr>
        <w:ind w:left="420"/>
      </w:pPr>
      <w:r>
        <w:t xml:space="preserve">5. Rhönkopf-Streufelsberg zwischen Frankenheim und Reichenhausen, Revier 1.01 Ellenbogen, Bl. 1(2). Abt. 1005a, b1-b3, c1-c2, 1006 a1-a5, 1008 a1-a2, b1-b2, c1-c3, NHB 37 - 42, (Waldzustand 01. Januar 1988);</w:t>
      </w:r>
    </w:p>
    <w:p>
      <w:pPr>
        <w:ind w:left="420"/>
      </w:pPr>
      <w:r>
        <w:t xml:space="preserve">6. Stoffelskuppe bei Bernshausen, Revier Roßdorf, Abt. 138d, c3, NHB 16, (Waldzustand 1961).</w:t>
      </w:r>
    </w:p>
    <w:p>
      <w:r>
        <w:t xml:space="preserve">(3) Die Schutzzone II (Entwicklungs- und Pflegezone) wird als Naturschutzgebiet von zentraler Bedeutung ausgewiesen. Mit Ausnahme der in Abs. 2 beschriebenen Flächen umfaßt sie folgende Teilflächen:</w:t>
      </w:r>
    </w:p>
    <w:p>
      <w:pPr>
        <w:ind w:left="420"/>
      </w:pPr>
      <w:r>
        <w:t xml:space="preserve">1. Öchsenberg bei Vache, im Süden Straße Sünna-Völkershausen, im Westen Waldgrenze, Weg Poppenberg-Völkershausen bis Höhe 347 (westlich Sauermühle), Weg Richtung Gipfel bis Waldgrenze, Waldgrenze bis Straße Sünna-Völkershausen;</w:t>
      </w:r>
    </w:p>
    <w:p>
      <w:pPr>
        <w:ind w:left="420"/>
      </w:pPr>
      <w:r>
        <w:t xml:space="preserve">2. Buchenberg bei Wenigentaft, im Westen Landesgrenze zu Hessen bis 310 m südwestlich Gipfel, Weg und Waldrand in östlicher und südlicher Richtung bis Punkt 308,2, Waldrand nach Nordost und Nord einschließlich eines 50 m breiten Grünlandstreifens (Verlauf des alten inneren Grenzzaunes), im Norden Waldesgrenze;</w:t>
      </w:r>
    </w:p>
    <w:p>
      <w:pPr>
        <w:ind w:left="420"/>
      </w:pPr>
      <w:r>
        <w:t xml:space="preserve">3. Standorfsberg und Rasdorfer Berg bei Buttlar und Geisa, Standorfsberg: gesamte Waldfläche, im Südwesten entlang der Landesgrenze zu Hessen ca. 100 m breit bis 350 m südlich des Gipfels, Rasdorfer Berg: im Westen und Nordwesten Landesgrenze zu Hessen, im Norden Weg von Punkt 322,3 entlang der Waldgrenze bis Punkt 321,1, Weg nach Borsch 420 m nach Ost-Südost, an der Wegegabelung Weg in Richtung Südwest über Punkt 326,0, 328,5, 322,7 bis 380 m nördlich Wiesenfeld. Weg nach Nordwest 180 m, dann Weg nach Südwest 270 m, Weg nach Norden bis Landesgrenze zu Hessen (Sissenberg einschließend);</w:t>
      </w:r>
    </w:p>
    <w:p>
      <w:pPr>
        <w:ind w:left="420"/>
      </w:pPr>
      <w:r>
        <w:t xml:space="preserve">4. Ulster von der Grenze bei Motzlar bis Pferdsdorf, Ulsterlauf von der Landesgrenze zu Hessen südlich Motzlar bis Pferdsdorf einschließlich eines 20 m breiten Uferstreifens beiderseits des Flusses, begrenzt im Süden durch Landesgrenze zu Hessen, nordwestlich entlang des Apfelbaches (einschließlich) bis Motzlar, Ulsteraue bis F 87 sowie 1 km langer und 180 m breiter Hangstreifen entlang der Landesgrenze zu Hessen nach Nordost, zuzüglich Waldfläche am Ulsterunterhang Revier - 2.03 Arzberg, Bl. 1(2), Abt. 2117 c3, c6-c8, NHB 9, (Waldzustand 01. Januar 1988);</w:t>
      </w:r>
    </w:p>
    <w:p>
      <w:pPr>
        <w:ind w:left="420"/>
      </w:pPr>
      <w:r>
        <w:t xml:space="preserve">5. Auewäldchen bei Borsch, Revier 2.03 Arzberg, Bl. 2(2), Abt. 2095 a1-a3, b, (Waldzustand 01. Januar 1988);</w:t>
      </w:r>
    </w:p>
    <w:p>
      <w:pPr>
        <w:ind w:left="420"/>
      </w:pPr>
      <w:r>
        <w:t xml:space="preserve">6. Teufelsberg - Pietzelstein bei Spahl, im Westen Landesgrenze zu Hessen, im Süden Straße Aschenbach-Spahl, im Osten Waldgrenze, Ost-West-verlaufender Weg bis Punkt 465,4 bis Waldgrenze, Weg Nordnordost 450 m, Weg Ostnordost 250 m, Weg Richtung Ost 350 m, Nordnordost 230 m, Weg nach West 250 m, Weg Nordnordwest 250 m, Waldgrenze bis Landesgrenze zu Hessen;</w:t>
      </w:r>
    </w:p>
    <w:p>
      <w:pPr>
        <w:ind w:left="420"/>
      </w:pPr>
      <w:r>
        <w:t xml:space="preserve">7. Rößberg bei Reinhards, im Süden Landesgrenze zu Hessen, im Osten Straße Gotthards-Ketten bis 300 m vor Ketten, Weg Richtung West 750 m bis Waldrand, Waldrand nach Nordwest und Westnordwest bis Jakobshof, Weg nach Spahl bis vor Punkt 451,8, Weg nach Reinhards nach Süden bis Landesgrenze zu Hessen;</w:t>
      </w:r>
    </w:p>
    <w:p>
      <w:pPr>
        <w:ind w:left="420"/>
      </w:pPr>
      <w:r>
        <w:t xml:space="preserve">8. Tannenberg - Seelesberg bei Walkes, im Süden und Osten Landesgrenze zu Hessen, im Westen und Norden Waldgrenze bis Straße Habel-Waldes, Weg östlich Walkes bis Seeleshof, Waldrand Seeleshof bis Landesgrenze zu Hessen bei Punkt 441;</w:t>
      </w:r>
    </w:p>
    <w:p>
      <w:pPr>
        <w:ind w:left="420"/>
      </w:pPr>
      <w:r>
        <w:t xml:space="preserve">9. Arzberg bei Otzbach, Revier 2.03 Arzberg, Bl. 2(2), Abt. 2088c, 2096a, b1-b2, c1-c3, 2098 a1-a2, b, c1-c3, d1-2, 2099 a1-a6, b1-b5, NHB 33, (Waldzustand 01. Januar 1988);</w:t>
      </w:r>
    </w:p>
    <w:p>
      <w:pPr>
        <w:ind w:left="420"/>
      </w:pPr>
      <w:r>
        <w:t xml:space="preserve">10. Kalktuffniedermoor bei Geblar, Gemarkung Oechsen, Flurstücke 982, 983, 989;</w:t>
      </w:r>
    </w:p>
    <w:p>
      <w:pPr>
        <w:ind w:left="420"/>
      </w:pPr>
      <w:r>
        <w:t xml:space="preserve">11. Sachsenburg bei Oberalba, Revier 3.01 Emberg, Bl. 1(2), Abt. 3002 a1-a5, 3007 a1-a4, b1-b2, c, NHB 618 - 621, (Waldzustand 01. Januar 1988), Gemarkung Oberzella, Flur 9, Flurstücke 580 - 611, 646/1 - 646/6;</w:t>
      </w:r>
    </w:p>
    <w:p>
      <w:pPr>
        <w:ind w:left="420"/>
      </w:pPr>
      <w:r>
        <w:t xml:space="preserve">12. Kohlbach - Hochrain bei Gerstengrund, im Süden Landesgrenze zu Hessen, im Westen von Punkt 641 nach Norden bis Waldgrenze Bärenloch, Weg nach Osten und Südosten 500 m, Weg nach Norden 1.000 m, Weg über Kohlbachaue bis Straße Zitters-Mückendorf bis Punkt 586, Weg nach Hochrain einschließlich Grünlandflächen um Hochrain, Weg nach Nordost bis nördliche Waldgrenze, im Norden Waldgrenze, Weg nach Südost 500 m, Weg zum Mückenhof (Südsüdwest), Straße nach Zitters bis Waldgrenze (200 m), Waldgrenze nach Süden und verlängerter Weg bis zur Landesgrenze zu Hessen;</w:t>
      </w:r>
    </w:p>
    <w:p>
      <w:pPr>
        <w:ind w:left="420"/>
      </w:pPr>
      <w:r>
        <w:t xml:space="preserve">13. Horbel - Hoflar - Birkenberg zwischen Andenhausen und Unterweid, Landesgrenze zu Hessen von Hundsbach bis Goldhecke, Weg von Goldhecke nordöstlich bis Waldgrenze, nördliche und östliche Waldgrenze des Horbel und Sauergehäu, südliche Waldgrenze des Sauergehäu bis 500 m südlich Gipfel Sauergehäu, nach Südosten 800 m, nach Süden 1.800 m bis östliche Waldgrenze Großer Hoflar, Waldgrenze bis Südostecke des Waldes, nach Südwest 850 m bis Kleiner Hoflar, Waldgrenze im Südwesten Kleiner Hoflar bis Westecke, nach Westen 1.300 m bis Straße Unterweid - Kleinfischbach, 250 m nach Südwesten einschließlich des Weinberges bis Waldgrenze 500 m südlich des Birkenberges, südwestliche Waldgrenze des Birkenberges bis zur Landesgrenze zu Hessen bei Hundsbach;</w:t>
      </w:r>
    </w:p>
    <w:p>
      <w:pPr>
        <w:ind w:left="420"/>
      </w:pPr>
      <w:r>
        <w:t xml:space="preserve">14. Lange Rhön bei Birx, im Westen Landesgrenze zu Hessen, im Südosten Landesgrenze zu Bayern, Waldgrenze im Norden und Osten des Dungberges bis Straße Seiferts - Birx, Straße in Richtung Frankenheim unter Ausschluß der Ortslage Birx bis Abzweig der Straße in Richtung Südost (Grabenberg), 550 m nach Südost entlang der Straße, Weg nach Nordost 100 m und nach Ost 200 m, Weg nach Nordost Richtung Frankenheim bis zum Leubach, Leubach bis zur Landesgrenze zu Bayern;</w:t>
      </w:r>
    </w:p>
    <w:p>
      <w:pPr>
        <w:ind w:left="420"/>
      </w:pPr>
      <w:r>
        <w:t xml:space="preserve">15. Rhönkopf und Streufelsberg zwischen Frankenheim und Reichenhausen, im Südosten Landesgrenze zu Bayern, Straße Leubach - Frankenheim unter Einschluß des Hählwaldes, Ortsrand Frankenheim, Weg nach Osten und Nordosten bis Punkt 746, nach Norden 1.200 m bis Waldrand des Abtswaldes, Straße Frankenheim - Reichenhausen bis Punkt 601,1 einschließlich der Wiesenflächen westlich der Straße (südwestlich des Punktes 679,7), Waldrand nordöstlich des Streufelsberges bis Straße Reichenhausen - Melpers, Straße Reichenhausen - Melpers nach Süden bis Punkt 578, Straße nach Südwesten 500 m und Verlängerung nach Südwesten bis zur Landesgrenze zu Bayern;</w:t>
      </w:r>
    </w:p>
    <w:p>
      <w:pPr>
        <w:ind w:left="420"/>
      </w:pPr>
      <w:r>
        <w:t xml:space="preserve">16. Bischofswaldung mit Stedtlinger Moor bei Stedtlingen, im Westen und Süden Landesgrenze zu Bayern, Waldgrenze südlich Schmerbach, nach Norden Straße Schmerbach-Stedtlingen bis Punkt 408/4 (500 m westlich Stedtlingen), Weg nach Süd und Südwest 750 m, Waldrand nördlich und westlich von Ruppers, Südostgrenze des Wiesenstreifens südlich der Straße Stedtlingen-Willmars bis zur Landesgrenze zu Bayern;</w:t>
      </w:r>
    </w:p>
    <w:p>
      <w:pPr>
        <w:ind w:left="420"/>
      </w:pPr>
      <w:r>
        <w:t xml:space="preserve">17. Hembachwald zwischen Helmershausen und Bettenhausen, Revier 2.05 Bettenhausen, Bl. 2, Abt. 2531a, (Waldzustand 01. Januar 1976);</w:t>
      </w:r>
    </w:p>
    <w:p>
      <w:pPr>
        <w:ind w:left="420"/>
      </w:pPr>
      <w:r>
        <w:t xml:space="preserve">18. Sommertal bei Fischbach, Revier 1.06 Umpfen, Bl. 1(2), Abt. 1079 c1-c2, 1081 c3, c10-c11, 1082a, 1085 b1-b2, c, d, e1-e2, 1086 a4-a6, b2-b5, kc, 1087 a2-a3, c1-c3, 1131 a1-a2, b1-b3 (südlicher Teil), c1-c4, d, 1132 a1-a8, 1133 a1-a5, NHB 23 (östliche Hälfte), 27, 30, 651, (Waldzustand 01. Januar 1988), Flurstücke (z.T. nur Teilflächen), Gemarkung Fischbach, Flur 6, Flurstücke 1115, 1116/1, 1116/2, 1124 - 1130, 1133, 1134/1, Flur 7, Flurstücke 1159 - 1167, 1168/1, 1168/2, 1169 - 1174, 1176, 1177/1, 1177/2, 1178 - 1186, 1191 - 1199, 1200/1, 1200/2, 1206 - 1214, 1215/1, 1290, 1492 - 1493, 1495, 1523;</w:t>
      </w:r>
    </w:p>
    <w:p>
      <w:pPr>
        <w:ind w:left="420"/>
      </w:pPr>
      <w:r>
        <w:t xml:space="preserve">19. Wiesenthaler Schweiz bei Wiesenthal, Flurstücke (z.T. nur Teilflächen) 1016, 1018 - 1025, 1026 a-c, 1037, 1038 a-e, 1039 - 1043, 1684, 1686, 1688, 1689;</w:t>
      </w:r>
    </w:p>
    <w:p>
      <w:pPr>
        <w:ind w:left="420"/>
      </w:pPr>
      <w:r>
        <w:t xml:space="preserve">20. Ibengarten bei Glattbach, Revier 1.04 Ibengarten, Bl. 2(2), Abt. 1159 c1-c7, 1160 a1-a3, b1-b8, (Waldzustand 1. Januar 1988);</w:t>
      </w:r>
    </w:p>
    <w:p>
      <w:pPr>
        <w:ind w:left="420"/>
      </w:pPr>
      <w:r>
        <w:t xml:space="preserve">21. Kuhkopf bei Diedorf, West- und Südhang des Kuhberges, im Norden, Nordosten und Osten Begrenzung durch den Waldrand, Südostgrenze in Hangkerbe Richtung Diedorf, Weg am Hangfuß südwestlich und westlich des Kuhkopfes;</w:t>
      </w:r>
    </w:p>
    <w:p>
      <w:pPr>
        <w:ind w:left="420"/>
      </w:pPr>
      <w:r>
        <w:t xml:space="preserve">22. Baier bei Dermbach, Revier 1.03 Emberg, Bl. 2(2), Abt. 3031 b3-b4, c3, c8, 3034d, e, 3035, NHB 28, 601 - 610, (Waldzustand 1. Januar 1988);</w:t>
      </w:r>
    </w:p>
    <w:p>
      <w:pPr>
        <w:ind w:left="420"/>
      </w:pPr>
      <w:r>
        <w:t xml:space="preserve">23. Bernshäuser Kutte bei Bernshausen, Revier 1.04 Ibengarten, Bl. 2(2), Abt. 1166a, b, c1-c2, (Waldzustand 1. Januar 1988), Gemarkung Bernshausen, Flurstücke 232/3 - 232/5;</w:t>
      </w:r>
    </w:p>
    <w:p>
      <w:pPr>
        <w:ind w:left="420"/>
      </w:pPr>
      <w:r>
        <w:t xml:space="preserve">24. Stoffelskuppe bei Bernshausen, Revier Roßdorf, Abt. 138 a1-a2, b, c1-c2, c4, (Waldzustand 1961).</w:t>
      </w:r>
    </w:p>
    <w:p>
      <w:r>
        <w:t xml:space="preserve">(4) Die Schutzzone III (Zone der harmonischen Kulturlandschaft) wird als Landschaftsschutzgebiet von zentraler Bedeutung ausgewiesen. Sie umfaßt die in den Abs. 2 und 3 beschriebene Fläche.</w:t>
      </w:r>
    </w:p>
    <w:p>
      <w:r>
        <w:t xml:space="preserve">(5) Die Grenzen der Schutzzonen sind in den in § 2 Abs. 3 genannten Karten eingetragen.</w:t>
      </w:r>
    </w:p>
    <w:p>
      <w:r>
        <w:rPr>
          <w:color w:val="555555"/>
          <w:sz w:val="17"/>
        </w:rPr>
        <w:t xml:space="preserve">Zitiervorschlag: § 4 NatSGRhönV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https://recht.nulegal.eu/gesetze/NatSGRh%C3%B6nV/4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NatSGRhönV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