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NatPSchaalseeV — Verbote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Naturpark sind alle Handlungen verboten, die zu einer Zerstörung, Beschädigung oder erheblichen Veränderung des Schutzgebietes oder seiner Bestandteile oder zu einer erheblichen Beeinträchtigung oder Störung führen könnte. Insbesondere ist verboten,</w:t>
      </w:r>
    </w:p>
    <w:p>
      <w:pPr>
        <w:ind w:left="420"/>
      </w:pPr>
      <w:r>
        <w:t xml:space="preserve">1. Bodenbestandteile abzubauen, Bohrungen, Grabungen oder Sprengungen vorzunehmen, die Bodengestalt in sonstiger Weise zu verändern,</w:t>
      </w:r>
    </w:p>
    <w:p>
      <w:pPr>
        <w:ind w:left="420"/>
      </w:pPr>
      <w:r>
        <w:t xml:space="preserve">2. außerhalb der dem öffentlichen Verkehr gewidmeten Straßen und Wege und beschilderten Park- und Rastplätze mit Kraftfahrzeugen aller Art oder mit Wohnwagen zu fahren oder diese dort abzustellen,</w:t>
      </w:r>
    </w:p>
    <w:p>
      <w:pPr>
        <w:ind w:left="420"/>
      </w:pPr>
      <w:r>
        <w:t xml:space="preserve">3. bauliche Anlagen außerhalb der im Zusammenhang bebauten Ortsteile oder des Geltungsbereiches rechtskräftiger Bebauungspläne zu errichten oder zu ändern,</w:t>
      </w:r>
    </w:p>
    <w:p>
      <w:pPr>
        <w:ind w:left="420"/>
      </w:pPr>
      <w:r>
        <w:t xml:space="preserve">4. außerhalb der dafür ausgewiesenen Stellen zu zelten, Wohnwagen und Wohnmobile aufzustellen und Feuer zu machen,</w:t>
      </w:r>
    </w:p>
    <w:p>
      <w:pPr>
        <w:ind w:left="420"/>
      </w:pPr>
      <w:r>
        <w:t xml:space="preserve">5. nicht heimische Tierarten in Gewässer einzusetzen,</w:t>
      </w:r>
    </w:p>
    <w:p>
      <w:pPr>
        <w:ind w:left="420"/>
      </w:pPr>
      <w:r>
        <w:t xml:space="preserve">6. Fischintensivhaltungen außerhalb dafür vorgesehener künstlich angelegter Teiche zu betreiben,</w:t>
      </w:r>
    </w:p>
    <w:p>
      <w:pPr>
        <w:ind w:left="420"/>
      </w:pPr>
      <w:r>
        <w:t xml:space="preserve">7. Ufergehölze, Röhricht- und Schilfbestände, Büsche, Feldhecken, Wallhecken, Feldgehölze, Einzelbäume, Baumreihen, Alleen oder Baumgruppen außerhalb des Waldes zu roden oder zu schädigen; ausgenommen sind die zur Erhaltung erforderlichen Pflegemaßnahmen sowie unvermeidbare Maßnahmen zur Unterhaltung der Wege und Gewässer,</w:t>
      </w:r>
    </w:p>
    <w:p>
      <w:pPr>
        <w:ind w:left="420"/>
      </w:pPr>
      <w:r>
        <w:t xml:space="preserve">8. die Seeufer, die natürlichen Wasserläufe und Wasserflächen sowie die Ufer, den Grundwasserstand sowie den Wasserzulauf und den Wasserablauf zu verändern,</w:t>
      </w:r>
    </w:p>
    <w:p>
      <w:pPr>
        <w:ind w:left="420"/>
      </w:pPr>
      <w:r>
        <w:t xml:space="preserve">9. mit Luftfahrzeugen aller Art zu starten oder zu landen oder Modellfluggeräte zu betreiben,</w:t>
      </w:r>
    </w:p>
    <w:p>
      <w:pPr>
        <w:ind w:left="420"/>
      </w:pPr>
      <w:r>
        <w:t xml:space="preserve">10. auf landwirtschaftlichen Nutzflächen Agrochemikalien oder Gülle über ein die natürliche Bodenfruchtbarkeit und den Wasserhaushalt nicht beeinträchtigendes Maß hinaus auszubringen,</w:t>
      </w:r>
    </w:p>
    <w:p>
      <w:pPr>
        <w:ind w:left="420"/>
      </w:pPr>
      <w:r>
        <w:t xml:space="preserve">11. Grünlandflächen in Ackerland umzuwandeln,</w:t>
      </w:r>
    </w:p>
    <w:p>
      <w:pPr>
        <w:ind w:left="420"/>
      </w:pPr>
      <w:r>
        <w:t xml:space="preserve">12. Meliorationsmaßnahmen durchzuführen, die dem Schutzzweck nach § 3 zuwiderlaufen,</w:t>
      </w:r>
    </w:p>
    <w:p>
      <w:pPr>
        <w:ind w:left="420"/>
      </w:pPr>
      <w:r>
        <w:t xml:space="preserve">13. Kahlschläge über drei Hektar Fläche anzulegen.</w:t>
      </w:r>
    </w:p>
    <w:p>
      <w:r>
        <w:t xml:space="preserve">(2) Darüber hinaus ist es in der Schutzzone II verboten,</w:t>
      </w:r>
    </w:p>
    <w:p>
      <w:pPr>
        <w:ind w:left="420"/>
      </w:pPr>
      <w:r>
        <w:t xml:space="preserve">1. Flächen außerhalb der Straßen, Wege und gekennzeichneten Wanderwege zu betreten,</w:t>
      </w:r>
    </w:p>
    <w:p>
      <w:pPr>
        <w:ind w:left="420"/>
      </w:pPr>
      <w:r>
        <w:t xml:space="preserve">2. zu zelten, zu biwakieren und Feuer zu machen,</w:t>
      </w:r>
    </w:p>
    <w:p>
      <w:pPr>
        <w:ind w:left="420"/>
      </w:pPr>
      <w:r>
        <w:t xml:space="preserve">3. Wasserflächen mit Booten und Schwimmkörpern außerhalb der dafür ausgewiesenen Bereiche zu befahren,</w:t>
      </w:r>
    </w:p>
    <w:p>
      <w:pPr>
        <w:ind w:left="420"/>
      </w:pPr>
      <w:r>
        <w:t xml:space="preserve">4. außerhalb der dafür ausgewiesenen Seen und Stellen zu angeln oder zu baden,</w:t>
      </w:r>
    </w:p>
    <w:p>
      <w:pPr>
        <w:ind w:left="420"/>
      </w:pPr>
      <w:r>
        <w:t xml:space="preserve">5. freilebenden Tieren nachzustellen, sie mutwillig zu beunruhigen, sie zu füttern, zu fangen oder zu töten, ihre Brut- und Wohnstätten oder Gehege aufzusuchen, fortzunehmen oder zu beschädigen,</w:t>
      </w:r>
    </w:p>
    <w:p>
      <w:pPr>
        <w:ind w:left="420"/>
      </w:pPr>
      <w:r>
        <w:t xml:space="preserve">6. wildwachsende Pflanzen oder Bestandteile zu entnehmen oder zu beschädigen; dies gilt nicht für Pflegemaßnahmen zur Sicherung der biologischen Artenvielfalt oder zur Erhaltung kulturhistorischer wertvoller Landschaftselemente,</w:t>
      </w:r>
    </w:p>
    <w:p>
      <w:pPr>
        <w:ind w:left="420"/>
      </w:pPr>
      <w:r>
        <w:t xml:space="preserve">7. mineralische Düngemittel, Pflanzenschutzmittel oder sonstige Chemikalien sowie Gülle, Klärschlamm oder Abwasser auszubringen,</w:t>
      </w:r>
    </w:p>
    <w:p>
      <w:pPr>
        <w:ind w:left="420"/>
      </w:pPr>
      <w:r>
        <w:t xml:space="preserve">8. Federwild zu jagen,</w:t>
      </w:r>
    </w:p>
    <w:p>
      <w:pPr>
        <w:ind w:left="420"/>
      </w:pPr>
      <w:r>
        <w:t xml:space="preserve">9. mit elektrischen Fanggeräten zu fischen,</w:t>
      </w:r>
    </w:p>
    <w:p>
      <w:pPr>
        <w:ind w:left="420"/>
      </w:pPr>
      <w:r>
        <w:t xml:space="preserve">10. innerhalb der ausgewiesenen Fischotterschutzzonen Reusen aufzustellen,</w:t>
      </w:r>
    </w:p>
    <w:p>
      <w:pPr>
        <w:ind w:left="420"/>
      </w:pPr>
      <w:r>
        <w:t xml:space="preserve">11. bauliche Anlagen oder Werbeträger zu errichten oder zu ändern, auch wenn hierfür keine Baugenehmigung erforderlich ist, das gilt auch für das Aufstellen von Buden sowie mobilen oder festen Verkaufsständen.</w:t>
      </w:r>
    </w:p>
    <w:p>
      <w:r>
        <w:rPr>
          <w:color w:val="555555"/>
          <w:sz w:val="17"/>
        </w:rPr>
        <w:t xml:space="preserve">Zitiervorschlag: § 6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