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NatPMSchweizV — Schutzzweck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Festsetzung zum Naturpark wird bezweckt:</w:t>
      </w:r>
    </w:p>
    <w:p>
      <w:pPr>
        <w:ind w:left="420"/>
      </w:pPr>
      <w:r>
        <w:t xml:space="preserve">1. die Erhaltung und Verbesserung der sich aus den natürlichen Bedingungen ergebenden wertvollen und vielgestaltigen Landschaftsstrukturen,</w:t>
      </w:r>
    </w:p>
    <w:p>
      <w:pPr>
        <w:ind w:left="420"/>
      </w:pPr>
      <w:r>
        <w:t xml:space="preserve">2. Sicherung der Nachhaltigkeit der Erholungsfunktionen bei gleichzeitiger Erfüllung der Naturschutzanliegen,</w:t>
      </w:r>
    </w:p>
    <w:p>
      <w:pPr>
        <w:ind w:left="420"/>
      </w:pPr>
      <w:r>
        <w:t xml:space="preserve">3. Erhaltung und Verbesserung der Wasserqualität und der Ufergestaltung der Seen,</w:t>
      </w:r>
    </w:p>
    <w:p>
      <w:pPr>
        <w:ind w:left="420"/>
      </w:pPr>
      <w:r>
        <w:t xml:space="preserve">4. Erhaltung und teilweise Renaturierung der Fließgewässer,</w:t>
      </w:r>
    </w:p>
    <w:p>
      <w:pPr>
        <w:ind w:left="420"/>
      </w:pPr>
      <w:r>
        <w:t xml:space="preserve">5. Förderung einer dem Anliegen des Erholungswesens und des Naturschutzes entsprechenden ökologisch orientierten Land- und Forstwirtschaft,</w:t>
      </w:r>
    </w:p>
    <w:p>
      <w:pPr>
        <w:ind w:left="420"/>
      </w:pPr>
      <w:r>
        <w:t xml:space="preserve">6. Erhaltung und Wiederherstellung der landschaftstypischen und historisch gewachsenen reichstrukturierten Agrarräume des Gebietes,</w:t>
      </w:r>
    </w:p>
    <w:p>
      <w:pPr>
        <w:ind w:left="420"/>
      </w:pPr>
      <w:r>
        <w:t xml:space="preserve">7. Erhalt, Pflege und Entwicklung der vielfältigen Lebensräume insbesondere für die gefährdeten Organismenarten und eines umfassenden Biotopverbundsystems.</w:t>
      </w:r>
    </w:p>
    <w:p>
      <w:r>
        <w:rPr>
          <w:color w:val="555555"/>
          <w:sz w:val="17"/>
        </w:rPr>
        <w:t xml:space="preserve">Zitiervorschlag: § 3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