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NW_34551 (Nordrhein-Westfalen)</w:t>
      </w:r>
    </w:p>
    <w:p>
      <w:r>
        <w:rPr>
          <w:color w:val="555555"/>
          <w:sz w:val="18"/>
        </w:rPr>
        <w:t xml:space="preserve">Gesetz zur Überleitung von Lehrkräften in Ämter der Besoldungsgruppe A 13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30. Mai 2023</w:t>
      </w:r>
    </w:p>
    <w:p>
      <w:r>
        <w:t xml:space="preserve">(Artikel 8 des Gesetzes vom 30. Mai 2023 (GV. NRW. S. 317))</w:t>
      </w:r>
    </w:p>
    <w:p>
      <w:r>
        <w:rPr>
          <w:color w:val="555555"/>
          <w:sz w:val="17"/>
        </w:rPr>
        <w:t xml:space="preserve">Zitiervorschlag: Eingangsformel NW_34551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https://recht.nulegal.eu/gesetze/NW_34551/eingangsformel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