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NW_34551 (Nordrhein-Westfalen) — Inkrafttreten, Außerkrafttreten</w:t>
      </w:r>
    </w:p>
    <w:p>
      <w:r>
        <w:rPr>
          <w:color w:val="555555"/>
          <w:sz w:val="18"/>
        </w:rPr>
        <w:t xml:space="preserve">Gesetz zur Überleitung von Lehrkräften in Ämter der Besoldungsgruppe A 13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August 2026 in Kraft. Es tritt mit Ablauf des 31. Dezember 2026 außer Kraft.</w:t>
      </w:r>
    </w:p>
    <w:p>
      <w:r>
        <w:rPr>
          <w:color w:val="555555"/>
          <w:sz w:val="17"/>
        </w:rPr>
        <w:t xml:space="preserve">Zitiervorschlag: § 3 NW_34551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https://recht.nulegal.eu/gesetze/NW_34551/3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