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NW_34475 (Nordrhein-Westfalen) — Haushalt und Rechnungsprüfung</w:t>
      </w:r>
    </w:p>
    <w:p>
      <w:r>
        <w:rPr>
          <w:color w:val="555555"/>
          <w:sz w:val="18"/>
        </w:rPr>
        <w:t xml:space="preserve">LpBG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Leitung obliegt die Bewirtschaftung der Haushaltsmittel aus dem zugehörigen Kapitel des Einzelplans des Landtags nach Maßgabe der haushaltsrechtlichen Bestimmungen.</w:t>
      </w:r>
    </w:p>
    <w:p>
      <w:r>
        <w:t xml:space="preserve">(2) Die Haushalts- und Wirtschaftsführung der Landeszentrale unterliegen der Prüfung durch den Landesrechnungshof.</w:t>
      </w:r>
    </w:p>
    <w:p>
      <w:r>
        <w:rPr>
          <w:color w:val="555555"/>
          <w:sz w:val="17"/>
        </w:rPr>
        <w:t xml:space="preserve">Zitiervorschlag: § 5 NW_34475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https://recht.nulegal.eu/gesetze/NW_34475/5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