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NW_34405 (Nordrhein-Westfalen)</w:t>
      </w:r>
    </w:p>
    <w:p>
      <w:r>
        <w:rPr>
          <w:color w:val="555555"/>
          <w:sz w:val="18"/>
        </w:rPr>
        <w:t xml:space="preserve">ÖGDG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Juni 2025</w:t>
      </w:r>
    </w:p>
    <w:p>
      <w:r>
        <w:t xml:space="preserve">(Artikel 2 des Gesetzes vom 10. Juni 2025 (GV. NRW. S. 530))</w:t>
      </w:r>
    </w:p>
    <w:p>
      <w:r>
        <w:t xml:space="preserve">Inhaltsübersicht</w:t>
      </w:r>
    </w:p>
    <w:p>
      <w:r>
        <w:t xml:space="preserve">Kapitel 1</w:t>
      </w:r>
    </w:p>
    <w:p>
      <w:r>
        <w:t xml:space="preserve">Allgemeines</w:t>
      </w:r>
    </w:p>
    <w:p>
      <w:r>
        <w:t xml:space="preserve">§ 1 Grundsätze und Ziele des öffentlichen Gesundheitsdienstes</w:t>
      </w:r>
    </w:p>
    <w:p>
      <w:r>
        <w:t xml:space="preserve">§ 2 Kernaufgaben des öffentlichen Gesundheitsdienstes</w:t>
      </w:r>
    </w:p>
    <w:p>
      <w:r>
        <w:t xml:space="preserve">§ 3 Träger und Behörden des öffentlichen Gesundheitsdienstes</w:t>
      </w:r>
    </w:p>
    <w:p>
      <w:r>
        <w:t xml:space="preserve">§ 4 Allgemeine Grundsätze der Leistungserbringung</w:t>
      </w:r>
    </w:p>
    <w:p>
      <w:r>
        <w:t xml:space="preserve">§ 5 Aufgabenwahrnehmung der unteren Gesundheitsbehörden, Aufsicht</w:t>
      </w:r>
    </w:p>
    <w:p>
      <w:r>
        <w:t xml:space="preserve">Kapitel 2</w:t>
      </w:r>
    </w:p>
    <w:p>
      <w:r>
        <w:t xml:space="preserve">Aufgaben der unteren Gesundheitsbehörden im Einzelnen</w:t>
      </w:r>
    </w:p>
    <w:p>
      <w:r>
        <w:t xml:space="preserve">§ 6 Gesundheitsförderung und gesundheitliche Prävention, Gesundheitskompetenz</w:t>
      </w:r>
    </w:p>
    <w:p>
      <w:r>
        <w:t xml:space="preserve">§ 7 Verhinderung und Bekämpfung übertragbarer Krankheiten, Impfungen</w:t>
      </w:r>
    </w:p>
    <w:p>
      <w:r>
        <w:t xml:space="preserve">§ 8 Mitwirkung an Planungen und Genehmigungsverfahren</w:t>
      </w:r>
    </w:p>
    <w:p>
      <w:r>
        <w:t xml:space="preserve">§ 9 Umweltmedizin und Folgen des Klimawandels auf die menschliche Gesundheit</w:t>
      </w:r>
    </w:p>
    <w:p>
      <w:r>
        <w:t xml:space="preserve">§ 10 Schwangeren- und Elternberatung</w:t>
      </w:r>
    </w:p>
    <w:p>
      <w:r>
        <w:t xml:space="preserve">§ 11 Kinder- und Jugendgesundheit</w:t>
      </w:r>
    </w:p>
    <w:p>
      <w:r>
        <w:t xml:space="preserve">§ 12 Zahngesundheit von Kindern und Jugendlichen</w:t>
      </w:r>
    </w:p>
    <w:p>
      <w:r>
        <w:t xml:space="preserve">§ 13 Gesundheitshilfe</w:t>
      </w:r>
    </w:p>
    <w:p>
      <w:r>
        <w:t xml:space="preserve">§ 14 Sozialpsychiatrischer Dienst</w:t>
      </w:r>
    </w:p>
    <w:p>
      <w:r>
        <w:t xml:space="preserve">§ 15 Hygieneüberwachung</w:t>
      </w:r>
    </w:p>
    <w:p>
      <w:r>
        <w:t xml:space="preserve">§ 16 Sozialpharmazie</w:t>
      </w:r>
    </w:p>
    <w:p>
      <w:r>
        <w:t xml:space="preserve">§ 17 Überwachung der Berufe des Gesundheitswesens</w:t>
      </w:r>
    </w:p>
    <w:p>
      <w:r>
        <w:t xml:space="preserve">§ 18 Amtliche Bescheinigungen, amtsärztliche und amtszahnärztliche Zeugnisse und Gutachten</w:t>
      </w:r>
    </w:p>
    <w:p>
      <w:r>
        <w:t xml:space="preserve">Kapitel 3</w:t>
      </w:r>
    </w:p>
    <w:p>
      <w:r>
        <w:t xml:space="preserve">Personalausstattung, Leitung und Organisation</w:t>
      </w:r>
    </w:p>
    <w:p>
      <w:r>
        <w:t xml:space="preserve">§ 19 Fachkräfte, medizinische und pharmazeutische Leitungen</w:t>
      </w:r>
    </w:p>
    <w:p>
      <w:r>
        <w:t xml:space="preserve">Kapitel 4</w:t>
      </w:r>
    </w:p>
    <w:p>
      <w:r>
        <w:t xml:space="preserve">Gesundheitsmonitoring, Gesundheitsberichterstattung,</w:t>
      </w:r>
    </w:p>
    <w:p>
      <w:r>
        <w:t xml:space="preserve">Landesgesundheitskonferenz, Landesamt für Gesundheit und</w:t>
      </w:r>
    </w:p>
    <w:p>
      <w:r>
        <w:t xml:space="preserve">Arbeitsschutz Nordrhein-Westfalen</w:t>
      </w:r>
    </w:p>
    <w:p>
      <w:r>
        <w:t xml:space="preserve">§ 20 Kommunaler Gesundheitsbericht</w:t>
      </w:r>
    </w:p>
    <w:p>
      <w:r>
        <w:t xml:space="preserve">§ 21 Koordination</w:t>
      </w:r>
    </w:p>
    <w:p>
      <w:r>
        <w:t xml:space="preserve">§ 22 Kommunale Gesundheitskonferenz</w:t>
      </w:r>
    </w:p>
    <w:p>
      <w:r>
        <w:t xml:space="preserve">§ 23 Landesgesundheitsberichterstattung</w:t>
      </w:r>
    </w:p>
    <w:p>
      <w:r>
        <w:t xml:space="preserve">§ 24 Landesgesundheitskonferenz</w:t>
      </w:r>
    </w:p>
    <w:p>
      <w:r>
        <w:t xml:space="preserve">§ 25 Landesamt für Gesundheit und Arbeitsschutz Nordrhein-Westfalen</w:t>
      </w:r>
    </w:p>
    <w:p>
      <w:r>
        <w:t xml:space="preserve">Kapitel 5</w:t>
      </w:r>
    </w:p>
    <w:p>
      <w:r>
        <w:t xml:space="preserve">Eingriffsbefugnisse, Datenschutz, Beschränkungen von Rechten, Ermächtigungen</w:t>
      </w:r>
    </w:p>
    <w:p>
      <w:r>
        <w:t xml:space="preserve">§ 26 Befugnisse und Pflichten</w:t>
      </w:r>
    </w:p>
    <w:p>
      <w:r>
        <w:t xml:space="preserve">§ 27 Datenschutz</w:t>
      </w:r>
    </w:p>
    <w:p>
      <w:r>
        <w:t xml:space="preserve">§ 28 Ermächtigungen</w:t>
      </w:r>
    </w:p>
    <w:p>
      <w:r>
        <w:t xml:space="preserve">§ 29 Inkrafttreten, Außerkrafttreten</w:t>
      </w:r>
    </w:p>
    <w:p>
      <w:r>
        <w:t xml:space="preserve">Kapitel 1</w:t>
      </w:r>
    </w:p>
    <w:p>
      <w:r>
        <w:t xml:space="preserve">Allgemeines</w:t>
      </w:r>
    </w:p>
    <w:p>
      <w:r>
        <w:rPr>
          <w:color w:val="555555"/>
          <w:sz w:val="17"/>
        </w:rPr>
        <w:t xml:space="preserve">Zitiervorschlag: Volltext NW_34405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https://recht.nulegal.eu/gesetze/NW_34405/volltext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