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NW_34389 (Nordrhein-Westfalen) — Prüfungstermine</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für Natur, Umwelt und Klima bestimmt in der Regel zwei für die Durchführung der Prüfung maßgebende Zeiträume im Jahr. Diese Zeiträume sollen auf den Ablauf der Berufsausbildung und des Schuljahres abgestimmt sein. Das Landesamt für Natur, Umwelt und Klima setzt die einzelnen Prüfungstage fest.</w:t>
      </w:r>
    </w:p>
    <w:p>
      <w:r>
        <w:t xml:space="preserve">(2) Das Landesamt für Natur, Umwelt und Klima gibt die Zeiträume im Sinne des Absatzes 1 Satz 1 einschließlich der Anmeldefristen in geeigneter Weise öffentlich mindestens einen Monat vor Ablauf der Anmeldefrist bekannt. Wird die Anmeldefrist überschritten, kann das Landesamt für Natur, Umwelt und Klima die Annahme des Antrags verweigern.</w:t>
      </w:r>
    </w:p>
    <w:p>
      <w:r>
        <w:t xml:space="preserve">(3) Werden für schriftlich durchzuführende Prüfungsbereiche einheitliche überregionale Aufgaben verwendet, sind dafür entsprechende überregional abgestimmte Prüfungstage anzusetzen.</w:t>
      </w:r>
    </w:p>
    <w:p>
      <w:r>
        <w:rPr>
          <w:color w:val="555555"/>
          <w:sz w:val="17"/>
        </w:rPr>
        <w:t xml:space="preserve">Zitiervorschlag: § 8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