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NW_34389 (Nordrhein-Westfalen) — Bewertungsschlüssel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Prüfungsleistungen sind wie folgt zu bewerten:</w:t>
      </w:r>
    </w:p>
    <w:p>
      <w:r>
        <w:t xml:space="preserve">1. eine Leistung, die den Anforderungen in besonderem Maße entspricht</w:t>
      </w:r>
    </w:p>
    <w:p>
      <w:r>
        <w:t xml:space="preserve">= 100 bis 92 Punkte = Note 1 = sehr gut,</w:t>
      </w:r>
    </w:p>
    <w:p>
      <w:r>
        <w:t xml:space="preserve">2. eine Leistung, die den Anforderungen voll entspricht</w:t>
      </w:r>
    </w:p>
    <w:p>
      <w:r>
        <w:t xml:space="preserve">= unter 92 bis 81 Punkte = Note 2 = gut,</w:t>
      </w:r>
    </w:p>
    <w:p>
      <w:r>
        <w:t xml:space="preserve">3. eine Leistung, die den Anforderungen im Allgemeinen entspricht</w:t>
      </w:r>
    </w:p>
    <w:p>
      <w:r>
        <w:t xml:space="preserve">= unter 81 bis 67 Punkte = Note 3 = befriedigend,</w:t>
      </w:r>
    </w:p>
    <w:p>
      <w:r>
        <w:t xml:space="preserve">4. eine Leistung, die zwar Mängel aufweist, aber im Ganzen den Anforderungen noch entspricht</w:t>
      </w:r>
    </w:p>
    <w:p>
      <w:r>
        <w:t xml:space="preserve">= unter 67 bis 50 Punkte = Note 4 = ausreichend,</w:t>
      </w:r>
    </w:p>
    <w:p>
      <w:r>
        <w:t xml:space="preserve">5. eine Leistung, die den Anforderungen nicht entspricht, jedoch erkennen lässt, dass gewisse Grundkenntnisse noch vorhanden sind</w:t>
      </w:r>
    </w:p>
    <w:p>
      <w:r>
        <w:t xml:space="preserve">= unter 50 bis 30 Punkte = Note 5 = mangelhaft oder</w:t>
      </w:r>
    </w:p>
    <w:p>
      <w:r>
        <w:t xml:space="preserve">6. eine Leistung, die den Anforderungen nicht entspricht und bei der selbst Grundkenntnisse fehlen</w:t>
      </w:r>
    </w:p>
    <w:p>
      <w:r>
        <w:t xml:space="preserve">= unter 30 bis 0 Punkte = Note 6 = ungenügend.</w:t>
      </w:r>
    </w:p>
    <w:p>
      <w:r>
        <w:t xml:space="preserve">Der Hundert-Punkte-Schlüssel ist der Bewertung aller Prüfungsleistungen sowie der Ermittlung von Zwischen- und Gesamtergebnissen zugrunde zu legen.</w:t>
      </w:r>
    </w:p>
    <w:p>
      <w:r>
        <w:rPr>
          <w:color w:val="555555"/>
          <w:sz w:val="17"/>
        </w:rPr>
        <w:t xml:space="preserve">Zitiervorschlag: § 26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