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NW_34342 (Nordrhein-Westfalen) — Ausschluss von der Mitwirkung</w:t>
      </w:r>
    </w:p>
    <w:p>
      <w:r>
        <w:rPr>
          <w:color w:val="555555"/>
          <w:sz w:val="18"/>
        </w:rPr>
        <w:t xml:space="preserve">StrBetrManBAProPONRW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Bei der Zulassung und Prüfung dürfen Angehörige der Prüfungsbewerberinnen/Prüfungsbewerber nicht mitwirken.</w:t>
      </w:r>
    </w:p>
    <w:p>
      <w:r>
        <w:t xml:space="preserve">Angehörige im Sinne des Satzes 1 sind:</w:t>
      </w:r>
    </w:p>
    <w:p>
      <w:r>
        <w:t xml:space="preserve">1. Verlobte,</w:t>
      </w:r>
    </w:p>
    <w:p>
      <w:r>
        <w:t xml:space="preserve">2. die Ehe teilende Person,</w:t>
      </w:r>
    </w:p>
    <w:p>
      <w:r>
        <w:t xml:space="preserve">3. eingetragene Lebenspartnerschaft,</w:t>
      </w:r>
    </w:p>
    <w:p>
      <w:r>
        <w:t xml:space="preserve">4. Verwandte und Verschwägerte gerader Linie,</w:t>
      </w:r>
    </w:p>
    <w:p>
      <w:r>
        <w:t xml:space="preserve">5. Geschwister,</w:t>
      </w:r>
    </w:p>
    <w:p>
      <w:r>
        <w:t xml:space="preserve">6. Kinder der Geschwister,</w:t>
      </w:r>
    </w:p>
    <w:p>
      <w:r>
        <w:t xml:space="preserve">7. die Ehe teilende Person oder eingetragene Lebenspartnerschaft der Geschwister und Geschwister der Ehegatten der Ehe teilende Person oder der eingetragenen Lebenspartnerschaft,</w:t>
      </w:r>
    </w:p>
    <w:p>
      <w:r>
        <w:t xml:space="preserve">8. Geschwister der Eltern,</w:t>
      </w:r>
    </w:p>
    <w:p>
      <w:r>
        <w:t xml:space="preserve">9. Personen, die durch ein auf längere Dauer angelegtes Pflegeverhältnis mit häuslicher Gemeinschaft wie Eltern und Kind miteinander verbunden sind (Pflegeeltern und Pflegekinder).</w:t>
      </w:r>
    </w:p>
    <w:p>
      <w:r>
        <w:t xml:space="preserve">Angehörige sind die im Satz 2 aufgeführten Personen auch dann, wenn</w:t>
      </w:r>
    </w:p>
    <w:p>
      <w:r>
        <w:t xml:space="preserve">1. in den Fällen der Nummern 2, 3, 4 und 7 die die Beziehung begründende Ehe oder die Lebenspartnerschaft nicht mehr besteht;</w:t>
      </w:r>
    </w:p>
    <w:p>
      <w:r>
        <w:t xml:space="preserve">2. in den Fällen der Nummern 4 bis 8 die Verwandtschaft oder Schwägerschaft durch Annahme als Kind erloschen ist;</w:t>
      </w:r>
    </w:p>
    <w:p>
      <w:r>
        <w:t xml:space="preserve">3. im Fall der Nummer 9 die häusliche Gemeinschaft nicht mehr besteht, sofern die Personen weiterhin wie Eltern und Kind miteinander verbunden sind.</w:t>
      </w:r>
    </w:p>
    <w:p>
      <w:r>
        <w:t xml:space="preserve">(2) Hält sich ein Prüfungsausschussmitglied nach Absatz 1 für ausgeschlossen oder bestehen Zweifel, ob die Voraussetzungen des Absatzes 1 gegeben sind, ist dies der zuständigen Stelle mitzuteilen, während der Prüfung dem Prüfungsausschuss. Die Entscheidung über den Ausschluss von der Mitwirkung trifft die zuständige Stelle, während der Prüfung der Prüfungsausschuss. Im letzteren Fall darf das betroffene Mitglied nicht mitwirken. Ausgeschlossene Personen dürfen bei der Beratung und Beschlussfassung nicht zugegen sein.</w:t>
      </w:r>
    </w:p>
    <w:p>
      <w:r>
        <w:t xml:space="preserve">(3) Liegt ein Grund vor, der geeignet ist, Misstrauen gegen eine unparteiische Ausübung des Prüfungsamtes zu rechtfertigen oder wird von einer zu prüfenden Person das Vorliegen eines solchen Grundes behauptet, so hat die betroffene Person dies der zuständigen Stelle mitzuteilen, während der Prüfung dem Prüfungsausschuss, Absatz 2 Satz 2 bis 4 gelten entsprechend.</w:t>
      </w:r>
    </w:p>
    <w:p>
      <w:r>
        <w:t xml:space="preserve">(4) Personen, die gegenüber der zu prüfenden Person eine direkte Arbeitgeberfunktionen innehaben, sollen, soweit nicht besondere Umstände eine Mitwirkung zulassen oder erfordern, nicht mitwirken.</w:t>
      </w:r>
    </w:p>
    <w:p>
      <w:r>
        <w:t xml:space="preserve">(5) Wenn in den Fällen der Absätze 1 bis 3 eine ordnungsgemäße Besetzung des Prüfungsausschusses nicht möglich ist, kann die zuständige Stelle die Durchführung der Prüfung einem anderen oder einem gemeinsamen Prüfungsausschuss übertragen.</w:t>
      </w:r>
    </w:p>
    <w:p>
      <w:r>
        <w:rPr>
          <w:color w:val="555555"/>
          <w:sz w:val="17"/>
        </w:rPr>
        <w:t xml:space="preserve">Zitiervorschlag: § 3 NW_34342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https://recht.nulegal.eu/gesetze/NW_34342/3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