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NW_34342 (Nordrhein-Westfalen) — Rücktritt, Nichtteilnahme</w:t>
      </w:r>
    </w:p>
    <w:p>
      <w:r>
        <w:rPr>
          <w:color w:val="555555"/>
          <w:sz w:val="18"/>
        </w:rPr>
        <w:t xml:space="preserve">StrBetrManBAProPONRW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zu prüfende Person kann nach erfolgter Anmeldung vor Beginn der Prüfung (bei schriftlichen Prüfungen vor Bekanntgabe der Prüfungsaufgaben) durch schriftliche Erklärung zurücktreten. In diesem Fall gilt die Prüfung als nicht abgelegt.</w:t>
      </w:r>
    </w:p>
    <w:p>
      <w:r>
        <w:t xml:space="preserve">(2) Erfolgt der Rücktritt nach Beginn der Prüfung oder nimmt die zu prüfende Person an der Prüfung nicht teil, ohne dass ein wichtiger Grund vorliegt, so wird die Prüfung mit „ungenügend“ (= 0 Punkte) bewertet. Liegt ein wichtiger Grund vor, ist Absatz 1 anzuwenden. § 26 Absatz 2 und 3 gelten entsprechend.</w:t>
      </w:r>
    </w:p>
    <w:p>
      <w:r>
        <w:t xml:space="preserve">(3) Der wichtige Grund ist der zuständigen Stelle unverzüglich mitzuteilen und nachzuweisen. Im Krankheitsfall ist die Vorlage eines ärztlichen Attestes erforderlich. Über das Vorliegen eines wichtigen Grundes entscheidet der Prüfungsausschuss.</w:t>
      </w:r>
    </w:p>
    <w:p>
      <w:r>
        <w:t xml:space="preserve">Vierter Abschnitt:</w:t>
      </w:r>
    </w:p>
    <w:p>
      <w:r>
        <w:t xml:space="preserve">Bewertung, Feststellung und Beurkundung des Prüfungsergebnisses</w:t>
      </w:r>
    </w:p>
    <w:p>
      <w:r>
        <w:rPr>
          <w:color w:val="555555"/>
          <w:sz w:val="17"/>
        </w:rPr>
        <w:t xml:space="preserve">Zitiervorschlag: § 20 NW_34342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https://recht.nulegal.eu/gesetze/NW_34342/20</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