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NW_34342 (Nordrhein-Westfalen) — Leitung, Aufsicht und Niederschrift</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unter Leitung des Vorsitzes vom gesamten Prüfungsausschuss durchgeführt.</w:t>
      </w:r>
    </w:p>
    <w:p>
      <w:r>
        <w:t xml:space="preserve">(2) Die zuständige Stelle regelt im Einvernehmen mit dem Prüfungsausschuss die Aufsichtsführung, die sicherstellen soll, dass die Prüfungsleistungen selbstständig und nur mit erlaubten Arbeits- und Hilfsmitteln durchgeführt werden.</w:t>
      </w:r>
    </w:p>
    <w:p>
      <w:r>
        <w:t xml:space="preserve">(3) Störungen durch äußere Einflüsse müssen von der zu prüfenden Person ausdrücklich gegenüber der Aufsicht, dem Vorsitz oder den mit der Prüfungsabnahme beauftragten Prüfenden gerügt werden. Entstehen durch die Störungen erhebliche Beeinträchtigungen, entscheidet der Prüfungsausschuss die mit der Prüfungsabnahme beauftragten Prüfenden über Art und Umfang von geeigneten Ausgleichsmaßnahmen. Bei der Durchführung von schriftlichen Prüfungen kann die Aufsicht über die Gewährung einer Zeitverlängerung entscheiden.</w:t>
      </w:r>
    </w:p>
    <w:p>
      <w:r>
        <w:t xml:space="preserve">(4) Die mündliche Ergänzungsprüfung ist vom Prüfungsausschuss gemäß § 4 Absatz 2 abzunehmen.</w:t>
      </w:r>
    </w:p>
    <w:p>
      <w:r>
        <w:t xml:space="preserve">(5) Über den Ablauf der Prüfung ist eine Niederschrift zu fertigen und von den Aufsichtsführenden beziehungsweise den Prüfern und Prüferinnen zu unterzeichnen.</w:t>
      </w:r>
    </w:p>
    <w:p>
      <w:r>
        <w:rPr>
          <w:color w:val="555555"/>
          <w:sz w:val="17"/>
        </w:rPr>
        <w:t xml:space="preserve">Zitiervorschlag: § 17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