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NW_34342 (Nordrhein-Westfalen) — Prüfungssprache</w:t>
      </w:r>
    </w:p>
    <w:p>
      <w:r>
        <w:rPr>
          <w:color w:val="555555"/>
          <w:sz w:val="18"/>
        </w:rPr>
        <w:t xml:space="preserve">StrBetrManBAProPONRW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Gegenstand der Fortbildungsprüfung sind die wesentlichen Inhalte des § 1 Bachelor-Professional-in-Straßenbetriebsmanagement-Fortbildungsverordnung.</w:t>
      </w:r>
    </w:p>
    <w:p>
      <w:r>
        <w:t xml:space="preserve">(2) Die Prüfungssprache ist Deutsch.</w:t>
      </w:r>
    </w:p>
    <w:p>
      <w:r>
        <w:rPr>
          <w:color w:val="555555"/>
          <w:sz w:val="17"/>
        </w:rPr>
        <w:t xml:space="preserve">Zitiervorschlag: § 12 NW_34342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https://recht.nulegal.eu/gesetze/NW_34342/12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