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NW_34340 (Nordrhein-Westfalen) — Einsichtnahme in die Prüfungsarbeiten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Prüfling kann innerhalb von sechs Monaten nach Bekanntgabe der Schlussentscheidung Einsicht in die eigenen Prüfungsarbeiten, einschließlich ihrer Bewertung, nehmen.</w:t>
      </w:r>
    </w:p>
    <w:p>
      <w:r>
        <w:t xml:space="preserve">Teil 4</w:t>
      </w:r>
    </w:p>
    <w:p>
      <w:r>
        <w:t xml:space="preserve">Laufbahn des Werkdienstes</w:t>
      </w:r>
    </w:p>
    <w:p>
      <w:r>
        <w:rPr>
          <w:color w:val="555555"/>
          <w:sz w:val="17"/>
        </w:rPr>
        <w:t xml:space="preserve">Zitiervorschlag: § 28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