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NW_34340 (Nordrhein-Westfalen) — Niederschrift über den Prüfungshergang und Erteilung des Zeugnisses</w:t>
      </w:r>
    </w:p>
    <w:p>
      <w:r>
        <w:rPr>
          <w:color w:val="555555"/>
          <w:sz w:val="18"/>
        </w:rPr>
        <w:t xml:space="preserve">APOAHVollz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den Prüfungshergang ist eine Niederschrift anzufertigen, in die aufgenommen werden:</w:t>
      </w:r>
    </w:p>
    <w:p>
      <w:r>
        <w:t xml:space="preserve">1. Ort und Zeit der Prüfung,</w:t>
      </w:r>
    </w:p>
    <w:p>
      <w:r>
        <w:t xml:space="preserve">2. Zusammensetzung des Prüfungsausschusses,</w:t>
      </w:r>
    </w:p>
    <w:p>
      <w:r>
        <w:t xml:space="preserve">3. Name und Anwesenheit des Prüflings,</w:t>
      </w:r>
    </w:p>
    <w:p>
      <w:r>
        <w:t xml:space="preserve">4. Bewertung der schriftlichen Arbeiten,</w:t>
      </w:r>
    </w:p>
    <w:p>
      <w:r>
        <w:t xml:space="preserve">5. Gegenstände und Ergebnis der mündlichen Prüfung,</w:t>
      </w:r>
    </w:p>
    <w:p>
      <w:r>
        <w:t xml:space="preserve">6. Schlussentscheidung des Prüfungsausschusses,</w:t>
      </w:r>
    </w:p>
    <w:p>
      <w:r>
        <w:t xml:space="preserve">7. sonstige Entscheidungen des Prüfungsausschusses und</w:t>
      </w:r>
    </w:p>
    <w:p>
      <w:r>
        <w:t xml:space="preserve">8. Bekanntgabe der Entscheidung des Prüfungsausschusses.</w:t>
      </w:r>
    </w:p>
    <w:p>
      <w:r>
        <w:t xml:space="preserve">(2) Die Niederschrift wird von der Vorsitzenden oder dem Vorsitzenden des Prüfungsausschusses unterzeichnet und mit den sonstigen Prüfungsvorgängen und den Personalakten der Einstellungsbehörde übersandt.</w:t>
      </w:r>
    </w:p>
    <w:p>
      <w:r>
        <w:t xml:space="preserve">(3) Die Einstellungsbehörde erteilt der Anwärterin oder dem Anwärter bei bestandener Prüfung ein Zeugnis über das Ergebnis.</w:t>
      </w:r>
    </w:p>
    <w:p>
      <w:r>
        <w:rPr>
          <w:color w:val="555555"/>
          <w:sz w:val="17"/>
        </w:rPr>
        <w:t xml:space="preserve">Zitiervorschlag: § 24 NW_34340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https://recht.nulegal.eu/gesetze/NW_34340/24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