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NW_34295 (Nordrhein-Westfalen)</w:t>
      </w:r>
    </w:p>
    <w:p>
      <w:r>
        <w:rPr>
          <w:color w:val="555555"/>
          <w:sz w:val="18"/>
        </w:rPr>
        <w:t xml:space="preserve">Verordnung über den Betrieb von Forschungsinformationssystemen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 über den Betrieb</w:t>
      </w:r>
    </w:p>
    <w:p>
      <w:r>
        <w:t xml:space="preserve">von Forschungsinformationssystemen</w:t>
      </w:r>
    </w:p>
    <w:p>
      <w:r>
        <w:t xml:space="preserve">Vom 15. Januar 2025</w:t>
      </w:r>
    </w:p>
    <w:p>
      <w:r>
        <w:t xml:space="preserve">Auf Grund des § 8 Absatz 3 Satz 3 des Hochschulgesetzes vom 16. September 2014 (GV. NRW. S. 547), das zuletzt durch Artikel 1 des Gesetzes vom 29. Oktober 2024 (GV. NRW. S. 704) geändert worden ist, und § 6 Absatz 2 Satz 1 des Datenschutzgesetzes Nordrhein-Westfalen vom 17. Mai 2018 (GV. NRW. S. 244, ber. S. 278 und S. 404) verordnet das Ministerium für Kultur und Wissenschaft:</w:t>
      </w:r>
    </w:p>
    <w:p>
      <w:r>
        <w:rPr>
          <w:color w:val="555555"/>
          <w:sz w:val="17"/>
        </w:rPr>
        <w:t xml:space="preserve">Zitiervorschlag: Volltext NW_34295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https://recht.nulegal.eu/gesetze/NW_34295/volltext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