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NW_34140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in höheren Fachsemestern an den Hochschulen des Landes Nordrhein-Westfalen zum Studienjahr 2024/2025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August 2024 in Kraft.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NW_34140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https://recht.nulegal.eu/gesetze/NW_34140/4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