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NW_34113 (Nordrhein-Westfalen)</w:t>
      </w:r>
    </w:p>
    <w:p>
      <w:r>
        <w:rPr>
          <w:color w:val="555555"/>
          <w:sz w:val="18"/>
        </w:rPr>
        <w:t xml:space="preserve">Straßenausbaubeitrag-Erstattungsverordnung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27. Juni 2024</w:t>
      </w:r>
    </w:p>
    <w:p>
      <w:r>
        <w:t xml:space="preserve">Auf Grund des § 25 Absatz 2 Satz 1 in Verbindung mit § 8a des Kommunalabgabengesetzes für das Land Nordrhein-Westfalen vom 21. Oktober 1969 (GV. NRW. S. 712), das zuletzt durch Gesetz vom 5. März 2024 (GV. NRW. S. 155) geändert worden sind, verordnet das Ministerium für Heimat, Kommunales, Bau und Digitalisierung des Landes Nordrhein-Westfalen:</w:t>
      </w:r>
    </w:p>
    <w:p>
      <w:r>
        <w:rPr>
          <w:color w:val="555555"/>
          <w:sz w:val="17"/>
        </w:rPr>
        <w:t xml:space="preserve">Zitiervorschlag: Volltext NW_34113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https://recht.nulegal.eu/gesetze/NW_34113/volltext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