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NW_34105 (Nordrhein-Westfalen) — Ernennung</w:t>
      </w:r>
    </w:p>
    <w:p>
      <w:r>
        <w:rPr>
          <w:color w:val="555555"/>
          <w:sz w:val="18"/>
        </w:rPr>
        <w:t xml:space="preserve">QualiAufLG2.1Justiz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bestandener Aufstiegsprüfung kann der Beamtin oder dem Beamten das erste Einstiegsamt der Laufbahngruppe 2 des Justizdienstes verliehen werden.</w:t>
      </w:r>
    </w:p>
    <w:p>
      <w:r>
        <w:rPr>
          <w:color w:val="555555"/>
          <w:sz w:val="17"/>
        </w:rPr>
        <w:t xml:space="preserve">Zitiervorschlag: § 19 NW_34105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