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NW_34049 (Nordrhein-Westfalen) — Übertragung einzelner Tätigkeiten auf Dritte (Auftragnehmer)</w:t>
      </w:r>
    </w:p>
    <w:p>
      <w:r>
        <w:rPr>
          <w:color w:val="555555"/>
          <w:sz w:val="18"/>
        </w:rPr>
        <w:t xml:space="preserve">WDR-Beitragssatzung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Rundfunkanstalt oder die in § 2 genannte gemeinsame Stelle kann gemäß § 10 Abs. 7 Satz 2 i.V.m. § 9 Abs. 2 Satz 1 RBStV Dritte mit einzelnen Tätigkeiten bei der Durchführung des Beitragseinzugs, insbesondere mit der Überprüfung der Einhaltung der Vorschriften des Rundfunkbeitragsstaatsvertrags, mit der Feststellung beitragsrelevanter Tatsachen, mit der Einziehung oder mit Inkassomaßnahmen von Rundfunkbeiträgen einschließlich aller Nebenforderungen beauftragen.</w:t>
      </w:r>
    </w:p>
    <w:p>
      <w:r>
        <w:t xml:space="preserve">(2) Dritte nach Absatz 1 können insbesondere sein: Andere Rundfunkanstalten, Druckdienstleister, Telefoncallcenter, Datenerfassungs-, Datenträgervernichtungsunternehmen, IT-Dienstleistungsunternehmen und Inkassounternehmen sowie Personen, die die Einhaltung der Vorschriften des Rundfunkbeitragsstaatsvertrags überprüfen.</w:t>
      </w:r>
    </w:p>
    <w:p>
      <w:r>
        <w:t xml:space="preserve">(3) Nach Absatz 1 beauftragte Dritte sind zu Entscheidungen nur im Rahmen der ihnen erteilten Aufträge oder Weisungen befugt. Es ist vertraglich und technisch-organisatorisch sicherzustellen, dass diese Stellen die Daten der Beitragsschuldner nur für Zwecke des Rundfunkbeitragseinzugs speichern, verarbeiten und nutzen. Die für die beauftragende Rund­funkanstalt geltenden landesrechtlichen Vorschriften für die Datenverarbeitung im Auftrag sind zu beachten.</w:t>
      </w:r>
    </w:p>
    <w:p>
      <w:r>
        <w:t xml:space="preserve">(4) Werden Dritte gemäß § 10 Abs. 7 Satz 2 RBStV mit der Überprüfung der Einhaltung der Vorschriften des RBStV, insbesondere mit der Feststellung bisher nicht bekannter Beitragsschuldner beauftragt, sind diese berechtigt, die der Rundfunkanstalt nach den Bestimmungen des Rundfunkbeitragsstaatsvertrages zustehenden Auskünfte und die entsprechenden Mittel zur Glaubhaftmachung und Nachweise zu verlangen. Sie sind auch berechtigt, Anzeigen gemäß § 8 Abs. 1 RBStV entgegenzunehmen. Sie haben sich durch einen Dienstausweis auszuweisen.</w:t>
      </w:r>
    </w:p>
    <w:p>
      <w:r>
        <w:t xml:space="preserve">(5) Den mit der Überprüfung der Einhaltung der Vorschriften des Rundfunkbeitragsstaatsvertrags beauftragten Dritten ist es nicht gestattet,</w:t>
      </w:r>
    </w:p>
    <w:p>
      <w:r>
        <w:t xml:space="preserve">a) Wohnungen zu betreten, es sei denn ihnen wird dies ausdrücklich vom jeweiligen Inhaber des Hausrechts gestattet,</w:t>
      </w:r>
    </w:p>
    <w:p>
      <w:r>
        <w:t xml:space="preserve">b) Zahlungen zur Tilgung einer Rundfunkbeitragsschuld entgegenzunehmen,</w:t>
      </w:r>
    </w:p>
    <w:p>
      <w:r>
        <w:t xml:space="preserve">c) Abmeldungen oder eidesstattliche Versicherungen entgegenzunehmen,</w:t>
      </w:r>
    </w:p>
    <w:p>
      <w:r>
        <w:t xml:space="preserve">Personen, die erkennbar nicht Inhaber der jeweiligen Wohnung sind, nach den Namen und Anschriften der Inhaber zu befragen – § 9 Abs. 1 Satz 2 und 3 RBStV bleiben unberührt – oder</w:t>
      </w:r>
    </w:p>
    <w:p>
      <w:r>
        <w:t xml:space="preserve">d) Personen unter 18 Jahren zu befragen.</w:t>
      </w:r>
    </w:p>
    <w:p>
      <w:r>
        <w:t xml:space="preserve">(6) Die Durchführung des Beitragseinzugs durch die in § 2 genannte gemeinsame Stelle und die Beitreibung rückständiger Rundfunkbeiträge im Verwaltungsvollstreckungsverfahren gemäß § 10 Abs. 6 RBStV bleiben unberührt.</w:t>
      </w:r>
    </w:p>
    <w:p>
      <w:r>
        <w:rPr>
          <w:color w:val="555555"/>
          <w:sz w:val="17"/>
        </w:rPr>
        <w:t xml:space="preserve">Zitiervorschlag: § 16 NW_34049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https://recht.nulegal.eu/gesetze/NW_34049/16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