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NW_34024 (Nordrhein-Westfalen)</w:t>
      </w:r>
    </w:p>
    <w:p>
      <w:r>
        <w:rPr>
          <w:color w:val="555555"/>
          <w:sz w:val="18"/>
        </w:rPr>
        <w:t xml:space="preserve">BürgEnG-ZustVO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 für</w:t>
      </w:r>
    </w:p>
    <w:p>
      <w:r>
        <w:t xml:space="preserve">Wirtschaft, Industrie, Klimaschutz und Energie</w:t>
      </w:r>
    </w:p>
    <w:p>
      <w:r>
        <w:rPr>
          <w:color w:val="555555"/>
          <w:sz w:val="17"/>
        </w:rPr>
        <w:t xml:space="preserve">Zitiervorschlag: § 2 NW_34024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