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NW_33952 (Nordrhein-Westfalen)</w:t>
      </w:r>
    </w:p>
    <w:p>
      <w:r>
        <w:rPr>
          <w:color w:val="555555"/>
          <w:sz w:val="18"/>
        </w:rPr>
        <w:t xml:space="preserve">Verordnung zur Bestimmung der lebens- oder verteidigungswichtigen Einrichtungen im Geschäftsbereich des Ministeriums für Heimat, Kommunales, Bau und Digitalisierung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Bestimmung der lebens- oder verteidigungswichtigen Einrichtungen</w:t>
      </w:r>
    </w:p>
    <w:p>
      <w:r>
        <w:t xml:space="preserve">im Geschäftsbereich des Ministeriums für Heimat, Kommunales, Bau</w:t>
      </w:r>
    </w:p>
    <w:p>
      <w:r>
        <w:t xml:space="preserve">und Digitalisierung des Landes Nordrhein-Westfalen</w:t>
      </w:r>
    </w:p>
    <w:p>
      <w:r>
        <w:t xml:space="preserve">Vom 16. Oktober 2023</w:t>
      </w:r>
    </w:p>
    <w:p>
      <w:r>
        <w:t xml:space="preserve">Auf Grund des § 2 Absatz 5 des Sicherheitsüberprüfungsgesetzes Nordrhein-Westfalen vom 23. Februar 2022 (GV. NRW. S. 233) verordnet das Ministerium für Heimat, Kommunales, Bau und Digitalisierung des Landes Nordrhein-Westfalen im Einvernehmen mit dem Ministerium des Innern des Landes Nordrhein-Westfalen:</w:t>
      </w:r>
    </w:p>
    <w:p>
      <w:r>
        <w:rPr>
          <w:color w:val="555555"/>
          <w:sz w:val="17"/>
        </w:rPr>
        <w:t xml:space="preserve">Zitiervorschlag: Volltext NW_33952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https://recht.nulegal.eu/gesetze/NW_33952/volltext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