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NW_33940 (Nordrhein-Westfalen) — Ziel der Prüfung</w:t>
      </w:r>
    </w:p>
    <w:p>
      <w:r>
        <w:rPr>
          <w:color w:val="555555"/>
          <w:sz w:val="18"/>
        </w:rPr>
        <w:t xml:space="preserve">Fortbildungsprüfungsverordnung Krankenkassenwirtin, Krankenkassenfachwirt –FPVO-KKFW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 dient der Feststellung, ob die Prüflinge über die erforderlichen Kenntnisse, Fähigkeiten und Erfahrungen für eine eigenständige Arbeit auf gehobenem fachlichen Niveau bei den gesetzlichen Krankenkassen verfügen.</w:t>
      </w:r>
    </w:p>
    <w:p>
      <w:r>
        <w:t xml:space="preserve">(2) Die erfolgreich abgelegte Prüfung führt zum Abschluss „Krankenkassenfachwirtin, Krankassenfachwirt, Geprüfte Berufsspezialistin, Geprüfter Berufsspezialist in der gesetzlichen Krankenversicherung.“</w:t>
      </w:r>
    </w:p>
    <w:p>
      <w:r>
        <w:t xml:space="preserve">Kapitel 2</w:t>
      </w:r>
    </w:p>
    <w:p>
      <w:r>
        <w:t xml:space="preserve">Prüfungsausschüsse</w:t>
      </w:r>
    </w:p>
    <w:p>
      <w:r>
        <w:rPr>
          <w:color w:val="555555"/>
          <w:sz w:val="17"/>
        </w:rPr>
        <w:t xml:space="preserve">Zitiervorschlag: § 8 NW_33940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https://recht.nulegal.eu/gesetze/NW_33940/8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