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NW_33940 (Nordrhein-Westfalen) — Anmeldung zur Prüfung</w:t>
      </w:r>
    </w:p>
    <w:p>
      <w:r>
        <w:rPr>
          <w:color w:val="555555"/>
          <w:sz w:val="18"/>
        </w:rPr>
        <w:t xml:space="preserve">Fortbildungsprüfungsverordnung Krankenkassenwirtin, Krankenkassenfachwirt –FPVO-KKFW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an der Fortbildungsmaßnahme Teilnehmenden werden von der jeweiligen Fortbildungseinrichtung innerhalb der von der zuständigen Stelle vorgegebenen Anmeldefrist bei der zuständigen Stelle angemeldet. Auf das Antragsrecht nach § 21 ist hinzuweisen.</w:t>
      </w:r>
    </w:p>
    <w:p>
      <w:r>
        <w:t xml:space="preserve">(2) Der Anmeldung sind Angaben und Nachweise zu den in § 18 genannten Voraussetzungen beizufügen.</w:t>
      </w:r>
    </w:p>
    <w:p>
      <w:r>
        <w:rPr>
          <w:color w:val="555555"/>
          <w:sz w:val="17"/>
        </w:rPr>
        <w:t xml:space="preserve">Zitiervorschlag: § 17 NW_33940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https://recht.nulegal.eu/gesetze/NW_33940/17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