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NW_33919 (Nordrhein-Westfalen)</w:t>
      </w:r>
    </w:p>
    <w:p>
      <w:r>
        <w:rPr>
          <w:color w:val="555555"/>
          <w:sz w:val="18"/>
        </w:rPr>
        <w:t xml:space="preserve">Verordnung über den finanziellen Ausgleich nach § 8 Zensusgesetz 2022-Ausführungsgesetz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Oktober 2023</w:t>
      </w:r>
    </w:p>
    <w:p>
      <w:r>
        <w:t xml:space="preserve">Auf Grund des § 8 Absatz 2 Satz 3 des Zensusgesetz 2022-Ausführungsgesetzes NRW vom 1. Juni 2021 (GV. NRW. S. 690) verordnet das Ministerium des Innern:</w:t>
      </w:r>
    </w:p>
    <w:p>
      <w:r>
        <w:rPr>
          <w:color w:val="555555"/>
          <w:sz w:val="17"/>
        </w:rPr>
        <w:t xml:space="preserve">Zitiervorschlag: Volltext NW_33919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https://recht.nulegal.eu/gesetze/NW_33919/volltext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