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NW_33919 (Nordrhein-Westfalen) — Inkrafttreten, Außerkrafttreten</w:t>
      </w:r>
    </w:p>
    <w:p>
      <w:r>
        <w:rPr>
          <w:color w:val="555555"/>
          <w:sz w:val="18"/>
        </w:rPr>
        <w:t xml:space="preserve">Verordnung über den finanziellen Ausgleich nach § 8 Zensusgesetz 2022-Ausführungsgesetz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31. Dezember 2026 außer Kraft.</w:t>
      </w:r>
    </w:p>
    <w:p>
      <w:r>
        <w:t xml:space="preserve">Der Minister des Innern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NW_33919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https://recht.nulegal.eu/gesetze/NW_33919/3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